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BF9DFE" w14:textId="31C28965" w:rsidR="00612215" w:rsidRPr="00D06382" w:rsidRDefault="00612215" w:rsidP="00C63493">
      <w:pPr>
        <w:tabs>
          <w:tab w:val="center" w:pos="4536"/>
          <w:tab w:val="right" w:pos="8280"/>
          <w:tab w:val="right" w:pos="9639"/>
        </w:tabs>
        <w:snapToGrid w:val="0"/>
        <w:ind w:right="2"/>
        <w:jc w:val="both"/>
        <w:rPr>
          <w:rFonts w:eastAsia="宋体"/>
          <w:b/>
          <w:bCs/>
          <w:sz w:val="28"/>
          <w:lang w:eastAsia="zh-CN"/>
        </w:rPr>
      </w:pPr>
      <w:r w:rsidRPr="00D06382">
        <w:rPr>
          <w:rFonts w:eastAsia="宋体"/>
          <w:b/>
          <w:bCs/>
          <w:sz w:val="28"/>
          <w:lang w:eastAsia="zh-CN"/>
        </w:rPr>
        <w:t>3GPP TSG RAN WG1 #11</w:t>
      </w:r>
      <w:r w:rsidR="00AB3ED5" w:rsidRPr="00D06382">
        <w:rPr>
          <w:rFonts w:eastAsia="宋体" w:hint="eastAsia"/>
          <w:b/>
          <w:bCs/>
          <w:sz w:val="28"/>
          <w:lang w:eastAsia="zh-CN"/>
        </w:rPr>
        <w:t>8</w:t>
      </w:r>
      <w:r w:rsidR="00EA25A1">
        <w:rPr>
          <w:rFonts w:eastAsia="宋体"/>
          <w:b/>
          <w:bCs/>
          <w:sz w:val="28"/>
          <w:lang w:eastAsia="zh-CN"/>
        </w:rPr>
        <w:t xml:space="preserve">bis        </w:t>
      </w:r>
      <w:r w:rsidRPr="00D06382">
        <w:rPr>
          <w:rFonts w:eastAsia="宋体"/>
          <w:b/>
          <w:bCs/>
          <w:sz w:val="28"/>
          <w:lang w:eastAsia="zh-CN"/>
        </w:rPr>
        <w:t xml:space="preserve">  </w:t>
      </w:r>
      <w:r w:rsidR="00FC6F5F">
        <w:rPr>
          <w:rFonts w:eastAsia="宋体"/>
          <w:b/>
          <w:bCs/>
          <w:sz w:val="28"/>
          <w:lang w:eastAsia="zh-CN"/>
        </w:rPr>
        <w:tab/>
      </w:r>
      <w:r w:rsidRPr="00D06382">
        <w:rPr>
          <w:rFonts w:eastAsia="宋体"/>
          <w:b/>
          <w:bCs/>
          <w:sz w:val="28"/>
          <w:lang w:eastAsia="zh-CN"/>
        </w:rPr>
        <w:t xml:space="preserve">   </w:t>
      </w:r>
      <w:r w:rsidR="00FC6F5F">
        <w:rPr>
          <w:rFonts w:eastAsia="宋体"/>
          <w:b/>
          <w:bCs/>
          <w:sz w:val="28"/>
          <w:lang w:eastAsia="zh-CN"/>
        </w:rPr>
        <w:t xml:space="preserve">  </w:t>
      </w:r>
      <w:r w:rsidRPr="00D06382">
        <w:rPr>
          <w:rFonts w:eastAsia="宋体"/>
          <w:b/>
          <w:bCs/>
          <w:sz w:val="28"/>
          <w:lang w:eastAsia="zh-CN"/>
        </w:rPr>
        <w:t xml:space="preserve">                 </w:t>
      </w:r>
      <w:r w:rsidR="00AB3ED5" w:rsidRPr="00D06382">
        <w:rPr>
          <w:rFonts w:eastAsia="宋体"/>
          <w:b/>
          <w:bCs/>
          <w:sz w:val="28"/>
          <w:lang w:eastAsia="zh-CN"/>
        </w:rPr>
        <w:t>R1-240</w:t>
      </w:r>
      <w:r w:rsidR="00EA25A1">
        <w:rPr>
          <w:rFonts w:eastAsia="宋体"/>
          <w:b/>
          <w:bCs/>
          <w:sz w:val="28"/>
          <w:lang w:eastAsia="zh-CN"/>
        </w:rPr>
        <w:t>7724</w:t>
      </w:r>
    </w:p>
    <w:p w14:paraId="2712EEA5" w14:textId="462A2B2B" w:rsidR="002C0B39" w:rsidRPr="00D06382" w:rsidRDefault="00EA25A1" w:rsidP="002C0B39">
      <w:pPr>
        <w:tabs>
          <w:tab w:val="center" w:pos="4536"/>
          <w:tab w:val="right" w:pos="9072"/>
        </w:tabs>
        <w:rPr>
          <w:b/>
          <w:bCs/>
          <w:sz w:val="28"/>
          <w:lang w:eastAsia="ja-JP"/>
        </w:rPr>
      </w:pPr>
      <w:r w:rsidRPr="00EA25A1">
        <w:rPr>
          <w:b/>
          <w:bCs/>
          <w:sz w:val="28"/>
          <w:lang w:eastAsia="ja-JP"/>
        </w:rPr>
        <w:t>Hefei, China, October 14th – 18th, 2024</w:t>
      </w:r>
    </w:p>
    <w:p w14:paraId="0B5D0B98" w14:textId="77777777" w:rsidR="00612215" w:rsidRPr="00D06382" w:rsidRDefault="00612215" w:rsidP="00612215">
      <w:pPr>
        <w:pBdr>
          <w:top w:val="single" w:sz="4" w:space="0" w:color="auto"/>
        </w:pBdr>
        <w:snapToGrid w:val="0"/>
        <w:spacing w:after="0"/>
        <w:rPr>
          <w:rFonts w:eastAsia="宋体"/>
          <w:b/>
          <w:bCs/>
          <w:sz w:val="16"/>
          <w:szCs w:val="16"/>
        </w:rPr>
      </w:pPr>
    </w:p>
    <w:p w14:paraId="0B9275F4" w14:textId="77777777" w:rsidR="00612215" w:rsidRPr="00D06382" w:rsidRDefault="00612215" w:rsidP="00612215">
      <w:pPr>
        <w:snapToGrid w:val="0"/>
        <w:spacing w:after="60"/>
        <w:ind w:left="1555" w:hanging="1555"/>
        <w:rPr>
          <w:rFonts w:eastAsia="宋体"/>
          <w:b/>
          <w:sz w:val="22"/>
          <w:szCs w:val="22"/>
          <w:lang w:eastAsia="zh-CN"/>
        </w:rPr>
      </w:pPr>
      <w:r w:rsidRPr="00D06382">
        <w:rPr>
          <w:rFonts w:eastAsia="宋体"/>
          <w:b/>
          <w:sz w:val="22"/>
          <w:szCs w:val="22"/>
        </w:rPr>
        <w:t>Agenda Item:</w:t>
      </w:r>
      <w:r w:rsidRPr="00D06382">
        <w:rPr>
          <w:rFonts w:eastAsia="宋体"/>
          <w:b/>
          <w:sz w:val="22"/>
          <w:szCs w:val="22"/>
        </w:rPr>
        <w:tab/>
        <w:t>9.</w:t>
      </w:r>
      <w:r w:rsidRPr="00D06382">
        <w:rPr>
          <w:rFonts w:eastAsia="宋体"/>
          <w:b/>
          <w:sz w:val="22"/>
          <w:szCs w:val="22"/>
          <w:lang w:eastAsia="zh-CN"/>
        </w:rPr>
        <w:t>11.4</w:t>
      </w:r>
    </w:p>
    <w:p w14:paraId="0CC3B9CE" w14:textId="77777777" w:rsidR="00612215" w:rsidRPr="00D06382" w:rsidRDefault="00612215" w:rsidP="00612215">
      <w:pPr>
        <w:snapToGrid w:val="0"/>
        <w:spacing w:after="60"/>
        <w:ind w:left="1555" w:hanging="1555"/>
        <w:rPr>
          <w:rFonts w:eastAsia="宋体"/>
          <w:b/>
          <w:sz w:val="22"/>
          <w:szCs w:val="22"/>
          <w:lang w:eastAsia="zh-CN"/>
        </w:rPr>
      </w:pPr>
      <w:r w:rsidRPr="00D06382">
        <w:rPr>
          <w:rFonts w:eastAsia="宋体"/>
          <w:b/>
          <w:sz w:val="22"/>
          <w:szCs w:val="22"/>
        </w:rPr>
        <w:t>Source:</w:t>
      </w:r>
      <w:r w:rsidRPr="00D06382">
        <w:rPr>
          <w:rFonts w:eastAsia="宋体"/>
          <w:b/>
          <w:sz w:val="22"/>
          <w:szCs w:val="22"/>
        </w:rPr>
        <w:tab/>
      </w:r>
      <w:r w:rsidRPr="00D06382">
        <w:rPr>
          <w:rFonts w:eastAsia="宋体"/>
          <w:b/>
          <w:sz w:val="22"/>
          <w:szCs w:val="22"/>
          <w:lang w:eastAsia="zh-CN"/>
        </w:rPr>
        <w:t>Spreadtrum Communications</w:t>
      </w:r>
    </w:p>
    <w:p w14:paraId="4BBBD519" w14:textId="77777777" w:rsidR="00612215" w:rsidRPr="00D06382" w:rsidRDefault="00612215" w:rsidP="00612215">
      <w:pPr>
        <w:snapToGrid w:val="0"/>
        <w:spacing w:after="60"/>
        <w:ind w:left="1555" w:hanging="1555"/>
        <w:rPr>
          <w:rFonts w:eastAsia="宋体"/>
          <w:b/>
          <w:sz w:val="22"/>
          <w:szCs w:val="22"/>
        </w:rPr>
      </w:pPr>
      <w:r w:rsidRPr="00D06382">
        <w:rPr>
          <w:rFonts w:eastAsia="宋体"/>
          <w:b/>
          <w:sz w:val="22"/>
          <w:szCs w:val="22"/>
        </w:rPr>
        <w:t xml:space="preserve">Title: </w:t>
      </w:r>
      <w:r w:rsidRPr="00D06382">
        <w:rPr>
          <w:rFonts w:eastAsia="宋体"/>
          <w:b/>
          <w:sz w:val="22"/>
          <w:szCs w:val="22"/>
        </w:rPr>
        <w:tab/>
        <w:t>Discussion on IoT-NTN uplink capacity/throughput enhancement</w:t>
      </w:r>
    </w:p>
    <w:p w14:paraId="7FEB01EF" w14:textId="77777777" w:rsidR="00612215" w:rsidRPr="00D06382" w:rsidRDefault="00612215" w:rsidP="00612215">
      <w:pPr>
        <w:snapToGrid w:val="0"/>
        <w:spacing w:after="60"/>
        <w:ind w:left="1555" w:hanging="1555"/>
        <w:rPr>
          <w:rFonts w:eastAsia="宋体"/>
          <w:b/>
          <w:sz w:val="22"/>
          <w:szCs w:val="22"/>
        </w:rPr>
      </w:pPr>
      <w:r w:rsidRPr="00D06382">
        <w:rPr>
          <w:rFonts w:eastAsia="宋体"/>
          <w:b/>
          <w:sz w:val="22"/>
          <w:szCs w:val="22"/>
        </w:rPr>
        <w:t>Document for:</w:t>
      </w:r>
      <w:r w:rsidRPr="00D06382">
        <w:rPr>
          <w:rFonts w:eastAsia="宋体"/>
          <w:b/>
          <w:sz w:val="22"/>
          <w:szCs w:val="22"/>
        </w:rPr>
        <w:tab/>
        <w:t>Discussion and decision</w:t>
      </w:r>
    </w:p>
    <w:p w14:paraId="75B63691" w14:textId="545245E3" w:rsidR="00612215" w:rsidRPr="00D06382" w:rsidRDefault="00612215" w:rsidP="00F35772">
      <w:pPr>
        <w:pStyle w:val="1"/>
        <w:numPr>
          <w:ilvl w:val="0"/>
          <w:numId w:val="4"/>
        </w:numPr>
        <w:snapToGrid w:val="0"/>
        <w:rPr>
          <w:rFonts w:ascii="Times New Roman" w:eastAsia="宋体" w:hAnsi="Times New Roman"/>
          <w:lang w:eastAsia="zh-CN"/>
        </w:rPr>
      </w:pPr>
      <w:r w:rsidRPr="00D06382">
        <w:rPr>
          <w:rFonts w:ascii="Times New Roman" w:eastAsia="宋体" w:hAnsi="Times New Roman"/>
          <w:lang w:eastAsia="zh-CN"/>
        </w:rPr>
        <w:t>Introduction</w:t>
      </w:r>
    </w:p>
    <w:p w14:paraId="6A58458B" w14:textId="684C9C5D" w:rsidR="00612215" w:rsidRPr="00D06382" w:rsidRDefault="00326B86" w:rsidP="00F35772">
      <w:pPr>
        <w:rPr>
          <w:sz w:val="22"/>
          <w:szCs w:val="22"/>
          <w:lang w:eastAsia="zh-CN"/>
        </w:rPr>
      </w:pPr>
      <w:r w:rsidRPr="00D06382">
        <w:rPr>
          <w:sz w:val="22"/>
          <w:szCs w:val="22"/>
          <w:lang w:eastAsia="zh-CN"/>
        </w:rPr>
        <w:t>In RAN#10</w:t>
      </w:r>
      <w:r w:rsidR="00AC486C">
        <w:rPr>
          <w:rFonts w:hint="eastAsia"/>
          <w:sz w:val="22"/>
          <w:szCs w:val="22"/>
          <w:lang w:eastAsia="zh-CN"/>
        </w:rPr>
        <w:t>5</w:t>
      </w:r>
      <w:r w:rsidRPr="00D06382">
        <w:rPr>
          <w:sz w:val="22"/>
          <w:szCs w:val="22"/>
          <w:lang w:eastAsia="zh-CN"/>
        </w:rPr>
        <w:t xml:space="preserve"> meeting,</w:t>
      </w:r>
      <w:r w:rsidR="00F35772" w:rsidRPr="00D06382">
        <w:rPr>
          <w:sz w:val="22"/>
          <w:szCs w:val="22"/>
          <w:lang w:eastAsia="zh-CN"/>
        </w:rPr>
        <w:t xml:space="preserve"> the new WID of ‘Non-Terrestrial Networks (NTN) for Internet of Things (IoT) Phase 3’ was </w:t>
      </w:r>
      <w:r w:rsidR="00E14FB7" w:rsidRPr="00D06382">
        <w:rPr>
          <w:rFonts w:hint="eastAsia"/>
          <w:sz w:val="22"/>
          <w:szCs w:val="22"/>
          <w:lang w:eastAsia="zh-CN"/>
        </w:rPr>
        <w:t>revised</w:t>
      </w:r>
      <w:r w:rsidR="00F35772" w:rsidRPr="00D06382">
        <w:rPr>
          <w:sz w:val="22"/>
          <w:szCs w:val="22"/>
          <w:lang w:eastAsia="zh-CN"/>
        </w:rPr>
        <w:t xml:space="preserve"> [1]. The corresponding objective is copied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612215" w:rsidRPr="00D06382" w14:paraId="38B71F9B" w14:textId="77777777" w:rsidTr="006076FD">
        <w:tc>
          <w:tcPr>
            <w:tcW w:w="9307" w:type="dxa"/>
            <w:shd w:val="clear" w:color="auto" w:fill="auto"/>
          </w:tcPr>
          <w:p w14:paraId="7E9801EC" w14:textId="77777777" w:rsidR="00E14FB7" w:rsidRPr="00D06382" w:rsidRDefault="00E14FB7" w:rsidP="008402DE">
            <w:pPr>
              <w:pStyle w:val="3"/>
              <w:spacing w:before="0" w:after="120"/>
              <w:rPr>
                <w:color w:val="0000FF"/>
              </w:rPr>
            </w:pPr>
            <w:r w:rsidRPr="00D06382">
              <w:rPr>
                <w:color w:val="0000FF"/>
              </w:rPr>
              <w:t>4.1</w:t>
            </w:r>
            <w:r w:rsidRPr="00D06382">
              <w:rPr>
                <w:color w:val="0000FF"/>
              </w:rPr>
              <w:tab/>
              <w:t>Objective of SI or Core part WI or Testing part WI</w:t>
            </w:r>
          </w:p>
          <w:p w14:paraId="63F30B35" w14:textId="3653AF88" w:rsidR="00E14FB7" w:rsidRPr="00D06382" w:rsidRDefault="00E14FB7" w:rsidP="008402DE">
            <w:pPr>
              <w:spacing w:after="120"/>
              <w:rPr>
                <w:bCs/>
              </w:rPr>
            </w:pPr>
            <w:r w:rsidRPr="00D06382">
              <w:rPr>
                <w:bCs/>
              </w:rPr>
              <w:t>The aim of this WI is enhancement of IoT-NTN</w:t>
            </w:r>
            <w:r w:rsidR="008402DE">
              <w:rPr>
                <w:bCs/>
              </w:rPr>
              <w:t xml:space="preserve"> with the following objectives:</w:t>
            </w:r>
          </w:p>
          <w:p w14:paraId="7E01E690" w14:textId="77777777" w:rsidR="00E14FB7" w:rsidRPr="00D06382" w:rsidRDefault="00E14FB7" w:rsidP="008402DE">
            <w:pPr>
              <w:numPr>
                <w:ilvl w:val="0"/>
                <w:numId w:val="25"/>
              </w:numPr>
              <w:spacing w:after="120"/>
              <w:rPr>
                <w:bCs/>
              </w:rPr>
            </w:pPr>
            <w:r w:rsidRPr="00D06382">
              <w:rPr>
                <w:bCs/>
              </w:rPr>
              <w:t xml:space="preserve">Support of </w:t>
            </w:r>
            <w:bookmarkStart w:id="0" w:name="OLE_LINK13"/>
            <w:r w:rsidRPr="00D06382">
              <w:rPr>
                <w:bCs/>
              </w:rPr>
              <w:t>Store&amp;Forward (S&amp;F)</w:t>
            </w:r>
            <w:bookmarkEnd w:id="0"/>
            <w:r w:rsidRPr="00D06382">
              <w:rPr>
                <w:bCs/>
              </w:rPr>
              <w:t xml:space="preserve"> satellite operation with full eNB as regenerative payload, therefore:</w:t>
            </w:r>
          </w:p>
          <w:p w14:paraId="29F71B40" w14:textId="77777777" w:rsidR="00E14FB7" w:rsidRPr="00D06382" w:rsidRDefault="00E14FB7" w:rsidP="008402DE">
            <w:pPr>
              <w:numPr>
                <w:ilvl w:val="1"/>
                <w:numId w:val="25"/>
              </w:numPr>
              <w:spacing w:after="120"/>
              <w:rPr>
                <w:bCs/>
              </w:rPr>
            </w:pPr>
            <w:r w:rsidRPr="00D06382">
              <w:rPr>
                <w:bCs/>
              </w:rPr>
              <w:t>Define the necessary enhancements into E-UTRAN (network &amp; UE) to support S&amp;F operation for delay-tolerant services [RAN3, RAN2]</w:t>
            </w:r>
          </w:p>
          <w:p w14:paraId="492DBADC" w14:textId="55459278" w:rsidR="00E14FB7" w:rsidRPr="00C87692" w:rsidRDefault="00E14FB7" w:rsidP="008402DE">
            <w:pPr>
              <w:numPr>
                <w:ilvl w:val="2"/>
                <w:numId w:val="25"/>
              </w:numPr>
              <w:spacing w:after="120"/>
              <w:rPr>
                <w:bCs/>
              </w:rPr>
            </w:pPr>
            <w:r w:rsidRPr="00D06382">
              <w:rPr>
                <w:bCs/>
              </w:rPr>
              <w:t>At least specify necessary enhancements e.g. related to S1 protocol, especially to address the feeder link switch over as needed [RAN3]</w:t>
            </w:r>
          </w:p>
          <w:p w14:paraId="48219E14" w14:textId="76DADCC3" w:rsidR="00E14FB7" w:rsidRPr="00D06382" w:rsidRDefault="00E14FB7" w:rsidP="008402DE">
            <w:pPr>
              <w:spacing w:after="120"/>
              <w:ind w:left="720"/>
              <w:rPr>
                <w:bCs/>
              </w:rPr>
            </w:pPr>
            <w:r w:rsidRPr="00D06382">
              <w:rPr>
                <w:bCs/>
              </w:rPr>
              <w:t>Note</w:t>
            </w:r>
            <w:r w:rsidR="00C87692">
              <w:rPr>
                <w:bCs/>
              </w:rPr>
              <w:t>: Strive to minimise UE impact.</w:t>
            </w:r>
          </w:p>
          <w:p w14:paraId="4CBA2E05" w14:textId="77777777" w:rsidR="00E14FB7" w:rsidRPr="00D06382" w:rsidRDefault="00E14FB7" w:rsidP="008402DE">
            <w:pPr>
              <w:spacing w:after="120"/>
              <w:ind w:left="720"/>
              <w:rPr>
                <w:bCs/>
              </w:rPr>
            </w:pPr>
            <w:r w:rsidRPr="00D06382">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2E6720E6" w14:textId="2588296B" w:rsidR="00E14FB7" w:rsidRPr="00D06382" w:rsidRDefault="00E14FB7" w:rsidP="008402DE">
            <w:pPr>
              <w:numPr>
                <w:ilvl w:val="0"/>
                <w:numId w:val="25"/>
              </w:numPr>
              <w:spacing w:after="120"/>
              <w:rPr>
                <w:bCs/>
              </w:rPr>
            </w:pPr>
            <w:r w:rsidRPr="00D06382">
              <w:rPr>
                <w:bCs/>
              </w:rPr>
              <w:t>Support of C</w:t>
            </w:r>
            <w:r w:rsidR="008402DE">
              <w:rPr>
                <w:bCs/>
              </w:rPr>
              <w:t>apacity enhancements for uplink</w:t>
            </w:r>
          </w:p>
          <w:p w14:paraId="70669E54" w14:textId="6A7B5291" w:rsidR="00E14FB7" w:rsidRPr="00C87692" w:rsidRDefault="00E14FB7" w:rsidP="008402DE">
            <w:pPr>
              <w:numPr>
                <w:ilvl w:val="1"/>
                <w:numId w:val="25"/>
              </w:numPr>
              <w:spacing w:after="120"/>
              <w:rPr>
                <w:bCs/>
                <w:color w:val="FF0000"/>
              </w:rPr>
            </w:pPr>
            <w:r w:rsidRPr="00D06382">
              <w:rPr>
                <w:bCs/>
                <w:color w:val="FF0000"/>
              </w:rPr>
              <w:t xml:space="preserve">Study then specify, if beneficial, enhancements to enable </w:t>
            </w:r>
            <w:bookmarkStart w:id="1" w:name="OLE_LINK16"/>
            <w:r w:rsidRPr="00D06382">
              <w:rPr>
                <w:bCs/>
                <w:color w:val="FF0000"/>
              </w:rPr>
              <w:t xml:space="preserve">multiplexing of multiple UEs </w:t>
            </w:r>
            <w:bookmarkEnd w:id="1"/>
            <w:r w:rsidRPr="00D06382">
              <w:rPr>
                <w:bCs/>
                <w:color w:val="FF0000"/>
              </w:rPr>
              <w:t>(e.g. up to the min of 4 and the maximum allowed by the existing UL and DL signalling) in a single 3.75 kHz or 15 kHz subcarrier via orthogonal cover codes (</w:t>
            </w:r>
            <w:bookmarkStart w:id="2" w:name="OLE_LINK15"/>
            <w:r w:rsidRPr="00D06382">
              <w:rPr>
                <w:bCs/>
                <w:color w:val="FF0000"/>
              </w:rPr>
              <w:t>OCC</w:t>
            </w:r>
            <w:bookmarkEnd w:id="2"/>
            <w:r w:rsidRPr="00D06382">
              <w:rPr>
                <w:bCs/>
                <w:color w:val="FF0000"/>
              </w:rPr>
              <w:t>) for NPUSCH format 1 and NPRACH [RAN1, RAN2, RAN4]</w:t>
            </w:r>
          </w:p>
          <w:p w14:paraId="2BD4FEAB" w14:textId="77777777" w:rsidR="00E14FB7" w:rsidRPr="00D06382" w:rsidRDefault="00E14FB7" w:rsidP="008402DE">
            <w:pPr>
              <w:numPr>
                <w:ilvl w:val="2"/>
                <w:numId w:val="25"/>
              </w:numPr>
              <w:spacing w:after="120"/>
              <w:rPr>
                <w:bCs/>
                <w:color w:val="FF0000"/>
              </w:rPr>
            </w:pPr>
            <w:r w:rsidRPr="00D06382">
              <w:rPr>
                <w:bCs/>
                <w:color w:val="FF0000"/>
              </w:rPr>
              <w:t>Multi-tone support for 15 kHz SCS should also be considered</w:t>
            </w:r>
          </w:p>
          <w:p w14:paraId="253AAD3B" w14:textId="77777777" w:rsidR="00E14FB7" w:rsidRPr="00D06382" w:rsidRDefault="00E14FB7" w:rsidP="008402DE">
            <w:pPr>
              <w:numPr>
                <w:ilvl w:val="2"/>
                <w:numId w:val="25"/>
              </w:numPr>
              <w:spacing w:after="120"/>
              <w:rPr>
                <w:bCs/>
                <w:color w:val="FF0000"/>
              </w:rPr>
            </w:pPr>
            <w:r w:rsidRPr="00D06382">
              <w:rPr>
                <w:bCs/>
                <w:color w:val="FF0000"/>
              </w:rPr>
              <w:t xml:space="preserve">Specify necessary signalling, if needed </w:t>
            </w:r>
          </w:p>
          <w:p w14:paraId="46747A5B" w14:textId="0C21FEFC" w:rsidR="00E14FB7" w:rsidRPr="00C87692" w:rsidRDefault="00E14FB7" w:rsidP="008402DE">
            <w:pPr>
              <w:numPr>
                <w:ilvl w:val="2"/>
                <w:numId w:val="25"/>
              </w:numPr>
              <w:spacing w:after="120"/>
              <w:rPr>
                <w:bCs/>
                <w:color w:val="FF0000"/>
              </w:rPr>
            </w:pPr>
            <w:r w:rsidRPr="00D06382">
              <w:rPr>
                <w:bCs/>
                <w:color w:val="FF0000"/>
              </w:rPr>
              <w:t>Update RF requirements accordingly, if needed</w:t>
            </w:r>
          </w:p>
          <w:p w14:paraId="350EFD36" w14:textId="5663CA56" w:rsidR="00E14FB7" w:rsidRPr="00C87692" w:rsidRDefault="00E14FB7" w:rsidP="008402DE">
            <w:pPr>
              <w:spacing w:after="120"/>
              <w:ind w:left="1080" w:firstLine="720"/>
              <w:rPr>
                <w:bCs/>
                <w:color w:val="FF0000"/>
              </w:rPr>
            </w:pPr>
            <w:r w:rsidRPr="00D06382">
              <w:rPr>
                <w:bCs/>
                <w:color w:val="FF0000"/>
              </w:rPr>
              <w:t>Note: Impact of impairment sha</w:t>
            </w:r>
            <w:r w:rsidR="00C87692">
              <w:rPr>
                <w:bCs/>
                <w:color w:val="FF0000"/>
              </w:rPr>
              <w:t>ll be taken into account</w:t>
            </w:r>
          </w:p>
          <w:p w14:paraId="1B14E087" w14:textId="77777777" w:rsidR="00E14FB7" w:rsidRPr="00D06382" w:rsidRDefault="00E14FB7" w:rsidP="008402DE">
            <w:pPr>
              <w:numPr>
                <w:ilvl w:val="1"/>
                <w:numId w:val="25"/>
              </w:numPr>
              <w:spacing w:after="120"/>
              <w:rPr>
                <w:bCs/>
              </w:rPr>
            </w:pPr>
            <w:r w:rsidRPr="00D06382">
              <w:rPr>
                <w:bCs/>
              </w:rPr>
              <w:t xml:space="preserve">Study and specify, if beneficial the following enhancements to </w:t>
            </w:r>
            <w:bookmarkStart w:id="3" w:name="OLE_LINK26"/>
            <w:r w:rsidRPr="00D06382">
              <w:rPr>
                <w:bCs/>
              </w:rPr>
              <w:t xml:space="preserve">reduce the necessary uplink and downlink signaling to complete an </w:t>
            </w:r>
            <w:bookmarkStart w:id="4" w:name="OLE_LINK14"/>
            <w:r w:rsidRPr="00D06382">
              <w:rPr>
                <w:bCs/>
              </w:rPr>
              <w:t xml:space="preserve">Early Data Transmission </w:t>
            </w:r>
            <w:bookmarkEnd w:id="4"/>
            <w:r w:rsidRPr="00D06382">
              <w:rPr>
                <w:bCs/>
              </w:rPr>
              <w:t xml:space="preserve">(EDT) transaction </w:t>
            </w:r>
            <w:bookmarkEnd w:id="3"/>
            <w:r w:rsidRPr="00D06382">
              <w:rPr>
                <w:bCs/>
              </w:rPr>
              <w:t>[RAN2]:</w:t>
            </w:r>
          </w:p>
          <w:p w14:paraId="0AF661B4" w14:textId="77777777" w:rsidR="00E14FB7" w:rsidRPr="00D06382" w:rsidRDefault="00E14FB7" w:rsidP="008402DE">
            <w:pPr>
              <w:numPr>
                <w:ilvl w:val="2"/>
                <w:numId w:val="25"/>
              </w:numPr>
              <w:spacing w:after="120"/>
              <w:rPr>
                <w:bCs/>
              </w:rPr>
            </w:pPr>
            <w:r w:rsidRPr="00D06382">
              <w:rPr>
                <w:bCs/>
              </w:rPr>
              <w:t>Msg3 transmission without msg1/</w:t>
            </w:r>
            <w:r w:rsidRPr="00D06382">
              <w:t xml:space="preserve"> </w:t>
            </w:r>
            <w:r w:rsidRPr="00D06382">
              <w:rPr>
                <w:bCs/>
              </w:rPr>
              <w:t xml:space="preserve">Random Access Response (RAR) </w:t>
            </w:r>
          </w:p>
          <w:p w14:paraId="290EF4E2" w14:textId="77777777" w:rsidR="00E14FB7" w:rsidRPr="00D06382" w:rsidRDefault="00E14FB7" w:rsidP="008402DE">
            <w:pPr>
              <w:numPr>
                <w:ilvl w:val="2"/>
                <w:numId w:val="25"/>
              </w:numPr>
              <w:spacing w:after="120"/>
              <w:rPr>
                <w:bCs/>
              </w:rPr>
            </w:pPr>
            <w:r w:rsidRPr="00D06382">
              <w:rPr>
                <w:bCs/>
              </w:rPr>
              <w:t>Efficient delivery (reduced overhead) of msg4 / RRCEarlyDataComplete</w:t>
            </w:r>
          </w:p>
          <w:p w14:paraId="788A84CE" w14:textId="6FF08274" w:rsidR="00AC486C" w:rsidRPr="008402DE" w:rsidRDefault="00E14FB7" w:rsidP="008402DE">
            <w:pPr>
              <w:numPr>
                <w:ilvl w:val="2"/>
                <w:numId w:val="25"/>
              </w:numPr>
              <w:spacing w:after="120"/>
              <w:rPr>
                <w:bCs/>
              </w:rPr>
            </w:pPr>
            <w:r w:rsidRPr="00D06382">
              <w:rPr>
                <w:bCs/>
              </w:rPr>
              <w:t>Study and specify RRM requirement, if identified [RAN4]</w:t>
            </w:r>
          </w:p>
          <w:p w14:paraId="3BA052AF" w14:textId="3DC07FB7" w:rsidR="00AC486C" w:rsidRPr="00C87692" w:rsidRDefault="00AC486C" w:rsidP="008402DE">
            <w:pPr>
              <w:numPr>
                <w:ilvl w:val="0"/>
                <w:numId w:val="25"/>
              </w:numPr>
              <w:spacing w:after="120"/>
              <w:rPr>
                <w:bCs/>
              </w:rPr>
            </w:pPr>
            <w:bookmarkStart w:id="5" w:name="OLE_LINK79"/>
            <w:r>
              <w:rPr>
                <w:bCs/>
              </w:rPr>
              <w:t>Support broadcast of PWS messages for NB-IoT re-using the LTE mechanisms [RAN2]</w:t>
            </w:r>
            <w:bookmarkEnd w:id="5"/>
          </w:p>
          <w:p w14:paraId="408A6957" w14:textId="5783C3F8" w:rsidR="00AC486C" w:rsidRDefault="00AC486C" w:rsidP="008402DE">
            <w:pPr>
              <w:spacing w:after="120"/>
              <w:ind w:left="720"/>
              <w:rPr>
                <w:bCs/>
              </w:rPr>
            </w:pPr>
            <w:r w:rsidRPr="00AC486C">
              <w:rPr>
                <w:bCs/>
              </w:rPr>
              <w:t xml:space="preserve">Note: </w:t>
            </w:r>
            <w:bookmarkStart w:id="6" w:name="OLE_LINK22"/>
            <w:r w:rsidRPr="00AC486C">
              <w:rPr>
                <w:bCs/>
              </w:rPr>
              <w:t>The solutions will be developed for NTN but can be applicable to TN (if possible</w:t>
            </w:r>
            <w:bookmarkEnd w:id="6"/>
            <w:r w:rsidRPr="00AC486C">
              <w:rPr>
                <w:bCs/>
              </w:rPr>
              <w:t xml:space="preserve">). </w:t>
            </w:r>
            <w:bookmarkStart w:id="7" w:name="OLE_LINK25"/>
            <w:r w:rsidRPr="00AC486C">
              <w:rPr>
                <w:bCs/>
              </w:rPr>
              <w:t>Specific NB-IoT TN optimizations will not be considered as part of this WI</w:t>
            </w:r>
            <w:bookmarkEnd w:id="7"/>
            <w:r w:rsidR="00C87692">
              <w:rPr>
                <w:bCs/>
              </w:rPr>
              <w:t>.</w:t>
            </w:r>
          </w:p>
          <w:p w14:paraId="2623711D" w14:textId="222FDC53" w:rsidR="00612215" w:rsidRPr="00AC486C" w:rsidRDefault="00AC486C" w:rsidP="008402DE">
            <w:pPr>
              <w:spacing w:after="120"/>
              <w:ind w:left="720"/>
              <w:rPr>
                <w:bCs/>
              </w:rPr>
            </w:pPr>
            <w:r>
              <w:rPr>
                <w:bCs/>
              </w:rPr>
              <w:t xml:space="preserve">Note: </w:t>
            </w:r>
            <w:bookmarkStart w:id="8" w:name="OLE_LINK31"/>
            <w:bookmarkStart w:id="9" w:name="OLE_LINK28"/>
            <w:r>
              <w:rPr>
                <w:bCs/>
              </w:rPr>
              <w:t xml:space="preserve">Support for </w:t>
            </w:r>
            <w:bookmarkStart w:id="10" w:name="OLE_LINK32"/>
            <w:r>
              <w:rPr>
                <w:bCs/>
              </w:rPr>
              <w:t>indication of intended service area</w:t>
            </w:r>
            <w:bookmarkEnd w:id="10"/>
            <w:r>
              <w:rPr>
                <w:bCs/>
              </w:rPr>
              <w:t xml:space="preserve"> </w:t>
            </w:r>
            <w:bookmarkEnd w:id="8"/>
            <w:r>
              <w:rPr>
                <w:bCs/>
              </w:rPr>
              <w:t>for ETWS will be considered based on NR NTN discussions</w:t>
            </w:r>
            <w:bookmarkEnd w:id="9"/>
            <w:r>
              <w:rPr>
                <w:bCs/>
              </w:rPr>
              <w:t xml:space="preserve">/outcome. </w:t>
            </w:r>
          </w:p>
        </w:tc>
      </w:tr>
    </w:tbl>
    <w:p w14:paraId="4B0409C7" w14:textId="257956AA" w:rsidR="00AD71AD" w:rsidRPr="00D06382" w:rsidRDefault="00612215" w:rsidP="00BE0020">
      <w:pPr>
        <w:overflowPunct/>
        <w:snapToGrid w:val="0"/>
        <w:spacing w:before="120" w:after="120"/>
        <w:jc w:val="both"/>
        <w:textAlignment w:val="auto"/>
        <w:rPr>
          <w:rFonts w:eastAsiaTheme="minorEastAsia"/>
          <w:sz w:val="22"/>
          <w:szCs w:val="22"/>
          <w:lang w:val="en-US" w:eastAsia="zh-CN"/>
        </w:rPr>
      </w:pPr>
      <w:r w:rsidRPr="00D06382">
        <w:rPr>
          <w:rFonts w:eastAsiaTheme="minorEastAsia"/>
          <w:sz w:val="22"/>
          <w:szCs w:val="22"/>
          <w:lang w:val="en-US" w:eastAsia="zh-CN"/>
        </w:rPr>
        <w:t>We will share our view on UL capacity enhancement</w:t>
      </w:r>
      <w:r w:rsidR="004F3602" w:rsidRPr="00D06382">
        <w:rPr>
          <w:rFonts w:eastAsiaTheme="minorEastAsia"/>
          <w:sz w:val="22"/>
          <w:szCs w:val="22"/>
          <w:lang w:val="en-US" w:eastAsia="zh-CN"/>
        </w:rPr>
        <w:t xml:space="preserve"> of IoT NTN</w:t>
      </w:r>
      <w:r w:rsidRPr="00D06382">
        <w:rPr>
          <w:rFonts w:eastAsiaTheme="minorEastAsia"/>
          <w:sz w:val="22"/>
          <w:szCs w:val="22"/>
          <w:lang w:val="en-US" w:eastAsia="zh-CN"/>
        </w:rPr>
        <w:t>.</w:t>
      </w:r>
    </w:p>
    <w:p w14:paraId="4FE964CE" w14:textId="7540700A" w:rsidR="00A42B7B" w:rsidRPr="00D06382" w:rsidRDefault="00A42B7B" w:rsidP="00E51608">
      <w:pPr>
        <w:pStyle w:val="1"/>
        <w:numPr>
          <w:ilvl w:val="0"/>
          <w:numId w:val="4"/>
        </w:numPr>
        <w:rPr>
          <w:rFonts w:ascii="Times New Roman" w:hAnsi="Times New Roman"/>
          <w:lang w:eastAsia="zh-CN"/>
        </w:rPr>
      </w:pPr>
      <w:r w:rsidRPr="00D06382">
        <w:rPr>
          <w:rFonts w:ascii="Times New Roman" w:hAnsi="Times New Roman"/>
          <w:lang w:eastAsia="zh-CN"/>
        </w:rPr>
        <w:lastRenderedPageBreak/>
        <w:t>NPUSCH</w:t>
      </w:r>
    </w:p>
    <w:p w14:paraId="5DAA5133" w14:textId="229B52DF" w:rsidR="00AC7042" w:rsidRPr="00D06382" w:rsidRDefault="00AC7042" w:rsidP="00AC7042">
      <w:pPr>
        <w:pStyle w:val="2"/>
        <w:numPr>
          <w:ilvl w:val="1"/>
          <w:numId w:val="4"/>
        </w:numPr>
        <w:rPr>
          <w:rFonts w:ascii="Times New Roman" w:hAnsi="Times New Roman" w:cs="Times New Roman"/>
          <w:sz w:val="22"/>
          <w:szCs w:val="22"/>
          <w:lang w:eastAsia="zh-CN"/>
        </w:rPr>
      </w:pPr>
      <w:r w:rsidRPr="00D06382">
        <w:rPr>
          <w:rFonts w:ascii="Times New Roman" w:hAnsi="Times New Roman" w:cs="Times New Roman"/>
          <w:sz w:val="22"/>
          <w:szCs w:val="22"/>
          <w:lang w:eastAsia="zh-CN"/>
        </w:rPr>
        <w:t>OCC schemes</w:t>
      </w:r>
    </w:p>
    <w:p w14:paraId="5B0B6CB6" w14:textId="01569474" w:rsidR="00B01A5C" w:rsidRPr="00D06382" w:rsidRDefault="00B01A5C" w:rsidP="004B1612">
      <w:pPr>
        <w:overflowPunct/>
        <w:snapToGrid w:val="0"/>
        <w:spacing w:before="120" w:after="120"/>
        <w:jc w:val="both"/>
        <w:textAlignment w:val="auto"/>
        <w:rPr>
          <w:rFonts w:eastAsiaTheme="minorEastAsia"/>
          <w:sz w:val="22"/>
          <w:szCs w:val="22"/>
          <w:lang w:val="en-US" w:eastAsia="zh-CN"/>
        </w:rPr>
      </w:pPr>
      <w:r w:rsidRPr="00D06382">
        <w:rPr>
          <w:rFonts w:eastAsiaTheme="minorEastAsia"/>
          <w:sz w:val="22"/>
          <w:szCs w:val="22"/>
          <w:lang w:val="en-US" w:eastAsia="zh-CN"/>
        </w:rPr>
        <w:t xml:space="preserve">In RAN1 #117, there is </w:t>
      </w:r>
      <w:r w:rsidRPr="00D06382">
        <w:rPr>
          <w:rFonts w:eastAsiaTheme="minorEastAsia" w:hint="eastAsia"/>
          <w:sz w:val="22"/>
          <w:szCs w:val="22"/>
          <w:lang w:val="en-US" w:eastAsia="zh-CN"/>
        </w:rPr>
        <w:t>a</w:t>
      </w:r>
      <w:r w:rsidRPr="00D06382">
        <w:rPr>
          <w:rFonts w:eastAsiaTheme="minorEastAsia"/>
          <w:sz w:val="22"/>
          <w:szCs w:val="22"/>
          <w:lang w:val="en-US" w:eastAsia="zh-CN"/>
        </w:rPr>
        <w:t>n agreement about OCC schemes for single-tone [</w:t>
      </w:r>
      <w:r w:rsidR="004B1612">
        <w:rPr>
          <w:rFonts w:eastAsiaTheme="minorEastAsia"/>
          <w:sz w:val="22"/>
          <w:szCs w:val="22"/>
          <w:lang w:val="en-US" w:eastAsia="zh-CN"/>
        </w:rPr>
        <w:t>2</w:t>
      </w:r>
      <w:r w:rsidRPr="00D06382">
        <w:rPr>
          <w:rFonts w:eastAsiaTheme="minorEastAsia"/>
          <w:sz w:val="22"/>
          <w:szCs w:val="22"/>
          <w:lang w:val="en-US" w:eastAsia="zh-CN"/>
        </w:rPr>
        <w:t xml:space="preserve">]. </w:t>
      </w:r>
      <w:r w:rsidR="009B50B7">
        <w:rPr>
          <w:rFonts w:eastAsiaTheme="minorEastAsia"/>
          <w:sz w:val="22"/>
          <w:szCs w:val="22"/>
          <w:lang w:val="en-US" w:eastAsia="zh-CN"/>
        </w:rPr>
        <w:t>Symbol-level OCC and slot-level OCC for single-tone NPUSCH are discussed as follow.</w:t>
      </w:r>
    </w:p>
    <w:tbl>
      <w:tblPr>
        <w:tblStyle w:val="af0"/>
        <w:tblW w:w="0" w:type="auto"/>
        <w:tblLook w:val="04A0" w:firstRow="1" w:lastRow="0" w:firstColumn="1" w:lastColumn="0" w:noHBand="0" w:noVBand="1"/>
      </w:tblPr>
      <w:tblGrid>
        <w:gridCol w:w="9628"/>
      </w:tblGrid>
      <w:tr w:rsidR="00B01A5C" w:rsidRPr="00D06382" w14:paraId="10DAB86C" w14:textId="77777777" w:rsidTr="003A01C7">
        <w:tc>
          <w:tcPr>
            <w:tcW w:w="9628" w:type="dxa"/>
          </w:tcPr>
          <w:p w14:paraId="60566B17" w14:textId="77777777" w:rsidR="00B01A5C" w:rsidRPr="00D06382" w:rsidRDefault="00B01A5C" w:rsidP="003A01C7">
            <w:pPr>
              <w:spacing w:after="120"/>
              <w:rPr>
                <w:bCs/>
              </w:rPr>
            </w:pPr>
            <w:r w:rsidRPr="00C63493">
              <w:rPr>
                <w:bCs/>
                <w:highlight w:val="green"/>
              </w:rPr>
              <w:t>Agreement</w:t>
            </w:r>
          </w:p>
          <w:p w14:paraId="6E573D8D" w14:textId="77777777" w:rsidR="00B01A5C" w:rsidRPr="00D06382" w:rsidRDefault="00B01A5C" w:rsidP="003A01C7">
            <w:pPr>
              <w:spacing w:after="120"/>
              <w:rPr>
                <w:bCs/>
              </w:rPr>
            </w:pPr>
            <w:r w:rsidRPr="00D06382">
              <w:rPr>
                <w:bCs/>
              </w:rPr>
              <w:t>For 3.75kHz single-tone OCC for NPUSCH format 1, RAN1 supports either symbol-level OCC or slot-level OCC. Other OCC schemes are not pursued.</w:t>
            </w:r>
          </w:p>
          <w:p w14:paraId="23E12F27" w14:textId="77777777" w:rsidR="00B01A5C" w:rsidRPr="00D06382" w:rsidRDefault="00B01A5C" w:rsidP="003A01C7">
            <w:pPr>
              <w:spacing w:after="120"/>
              <w:rPr>
                <w:bCs/>
              </w:rPr>
            </w:pPr>
            <w:r w:rsidRPr="00D06382">
              <w:rPr>
                <w:bCs/>
              </w:rPr>
              <w:t>For 15kHz single-tone OCC for NPUSCH format 1, RAN1 supports either symbol-level OCC or slot-level OCC. Other OCC schemes are not pursued.</w:t>
            </w:r>
          </w:p>
        </w:tc>
      </w:tr>
    </w:tbl>
    <w:p w14:paraId="4ED1E2FB" w14:textId="200B5F40" w:rsidR="00B77469" w:rsidRPr="00D06382" w:rsidRDefault="00B77469" w:rsidP="00C63493">
      <w:pPr>
        <w:spacing w:beforeLines="100" w:before="240" w:after="100" w:afterAutospacing="1"/>
        <w:jc w:val="both"/>
        <w:rPr>
          <w:sz w:val="22"/>
          <w:szCs w:val="22"/>
          <w:lang w:eastAsia="zh-CN"/>
        </w:rPr>
      </w:pPr>
      <w:r w:rsidRPr="00D06382">
        <w:rPr>
          <w:sz w:val="22"/>
          <w:szCs w:val="22"/>
          <w:lang w:eastAsia="zh-CN"/>
        </w:rPr>
        <w:t>The theory of symbol-level OCC is shown in figure 1.</w:t>
      </w:r>
    </w:p>
    <w:p w14:paraId="64FDA7CD" w14:textId="09A4050D" w:rsidR="00B77469" w:rsidRPr="00D06382" w:rsidRDefault="00653201" w:rsidP="00B77469">
      <w:pPr>
        <w:jc w:val="center"/>
        <w:rPr>
          <w:lang w:eastAsia="zh-CN"/>
        </w:rPr>
      </w:pPr>
      <w:r w:rsidRPr="00D06382">
        <w:rPr>
          <w:noProof/>
          <w:lang w:val="en-US" w:eastAsia="zh-CN"/>
        </w:rPr>
        <w:drawing>
          <wp:inline distT="0" distB="0" distL="0" distR="0" wp14:anchorId="1FE1D467" wp14:editId="51F4A6BA">
            <wp:extent cx="4403725" cy="8404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81845" cy="855405"/>
                    </a:xfrm>
                    <a:prstGeom prst="rect">
                      <a:avLst/>
                    </a:prstGeom>
                    <a:noFill/>
                  </pic:spPr>
                </pic:pic>
              </a:graphicData>
            </a:graphic>
          </wp:inline>
        </w:drawing>
      </w:r>
    </w:p>
    <w:p w14:paraId="721B3D89" w14:textId="77777777" w:rsidR="00B77469" w:rsidRPr="00D06382" w:rsidRDefault="00B77469" w:rsidP="00B77469">
      <w:pPr>
        <w:jc w:val="center"/>
        <w:rPr>
          <w:b/>
          <w:bCs/>
          <w:lang w:eastAsia="zh-CN"/>
        </w:rPr>
      </w:pPr>
      <w:r w:rsidRPr="00D06382">
        <w:rPr>
          <w:b/>
          <w:bCs/>
          <w:lang w:eastAsia="zh-CN"/>
        </w:rPr>
        <w:t>Figure 1 Symbol-level OCC scheme</w:t>
      </w:r>
    </w:p>
    <w:p w14:paraId="1A149759" w14:textId="77777777" w:rsidR="00B77469" w:rsidRPr="00D06382" w:rsidRDefault="00B77469" w:rsidP="00C63493">
      <w:pPr>
        <w:jc w:val="both"/>
        <w:rPr>
          <w:sz w:val="22"/>
          <w:szCs w:val="22"/>
          <w:lang w:eastAsia="zh-CN"/>
        </w:rPr>
      </w:pPr>
      <w:r w:rsidRPr="00D06382">
        <w:rPr>
          <w:sz w:val="22"/>
          <w:szCs w:val="22"/>
          <w:lang w:eastAsia="zh-CN"/>
        </w:rPr>
        <w:t>For example, there are two UEs and two OCC sequences. OCC sequence 0 and 1 meet the condition:</w:t>
      </w:r>
    </w:p>
    <w:p w14:paraId="22FEFE6F" w14:textId="77777777" w:rsidR="00B77469" w:rsidRPr="00D06382" w:rsidRDefault="005A3C4E" w:rsidP="00B77469">
      <w:pPr>
        <w:jc w:val="center"/>
        <w:rPr>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0</m:t>
            </m:r>
          </m:sub>
        </m:sSub>
        <m:sSub>
          <m:sSubPr>
            <m:ctrlPr>
              <w:rPr>
                <w:rFonts w:ascii="Cambria Math" w:hAnsi="Cambria Math"/>
                <w:i/>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y</m:t>
            </m:r>
          </m:e>
          <m:sub>
            <m:r>
              <w:rPr>
                <w:rFonts w:ascii="Cambria Math" w:hAnsi="Cambria Math"/>
                <w:sz w:val="22"/>
                <w:szCs w:val="22"/>
                <w:lang w:eastAsia="zh-CN"/>
              </w:rPr>
              <m:t>0</m:t>
            </m:r>
          </m:sub>
        </m:sSub>
        <m:sSub>
          <m:sSubPr>
            <m:ctrlPr>
              <w:rPr>
                <w:rFonts w:ascii="Cambria Math" w:hAnsi="Cambria Math"/>
                <w:i/>
                <w:sz w:val="22"/>
                <w:szCs w:val="22"/>
                <w:lang w:eastAsia="zh-CN"/>
              </w:rPr>
            </m:ctrlPr>
          </m:sSubPr>
          <m:e>
            <m:r>
              <w:rPr>
                <w:rFonts w:ascii="Cambria Math" w:hAnsi="Cambria Math"/>
                <w:sz w:val="22"/>
                <w:szCs w:val="22"/>
                <w:lang w:eastAsia="zh-CN"/>
              </w:rPr>
              <m:t>y</m:t>
            </m:r>
          </m:e>
          <m:sub>
            <m:r>
              <w:rPr>
                <w:rFonts w:ascii="Cambria Math" w:hAnsi="Cambria Math"/>
                <w:sz w:val="22"/>
                <w:szCs w:val="22"/>
                <w:lang w:eastAsia="zh-CN"/>
              </w:rPr>
              <m:t>1</m:t>
            </m:r>
          </m:sub>
        </m:sSub>
        <m:r>
          <w:rPr>
            <w:rFonts w:ascii="Cambria Math" w:hAnsi="Cambria Math"/>
            <w:sz w:val="22"/>
            <w:szCs w:val="22"/>
            <w:lang w:eastAsia="zh-CN"/>
          </w:rPr>
          <m:t>=0</m:t>
        </m:r>
      </m:oMath>
      <w:r w:rsidR="00B77469" w:rsidRPr="00D06382">
        <w:rPr>
          <w:sz w:val="22"/>
          <w:szCs w:val="22"/>
          <w:lang w:eastAsia="zh-CN"/>
        </w:rPr>
        <w:t xml:space="preserve">                 (1)</w:t>
      </w:r>
    </w:p>
    <w:p w14:paraId="2B73BEA5" w14:textId="77777777" w:rsidR="00B77469" w:rsidRPr="00D06382" w:rsidRDefault="00B77469" w:rsidP="00C63493">
      <w:pPr>
        <w:jc w:val="both"/>
        <w:rPr>
          <w:sz w:val="22"/>
          <w:szCs w:val="22"/>
          <w:lang w:eastAsia="zh-CN"/>
        </w:rPr>
      </w:pPr>
      <w:r w:rsidRPr="00D06382">
        <w:rPr>
          <w:sz w:val="22"/>
          <w:szCs w:val="22"/>
          <w:lang w:eastAsia="zh-CN"/>
        </w:rPr>
        <w:t>At eNB receiver, the received signals at t0 and t1 are given as S0 and S1 shown as following:</w:t>
      </w:r>
    </w:p>
    <w:p w14:paraId="12657D03" w14:textId="77777777" w:rsidR="00B77469" w:rsidRPr="00D06382" w:rsidRDefault="005A3C4E" w:rsidP="00B77469">
      <w:pPr>
        <w:jc w:val="center"/>
        <w:rPr>
          <w:sz w:val="22"/>
          <w:szCs w:val="22"/>
          <w:lang w:eastAsia="zh-CN"/>
        </w:rPr>
      </w:pPr>
      <m:oMath>
        <m:d>
          <m:dPr>
            <m:begChr m:val="{"/>
            <m:endChr m:val=""/>
            <m:ctrlPr>
              <w:rPr>
                <w:rFonts w:ascii="Cambria Math" w:hAnsi="Cambria Math"/>
                <w:i/>
                <w:sz w:val="22"/>
                <w:szCs w:val="22"/>
                <w:lang w:eastAsia="zh-CN"/>
              </w:rPr>
            </m:ctrlPr>
          </m:dPr>
          <m:e>
            <m:eqArr>
              <m:eqArrPr>
                <m:ctrlPr>
                  <w:rPr>
                    <w:rFonts w:ascii="Cambria Math" w:hAnsi="Cambria Math"/>
                    <w:i/>
                    <w:sz w:val="22"/>
                    <w:szCs w:val="22"/>
                    <w:lang w:eastAsia="zh-CN"/>
                  </w:rPr>
                </m:ctrlPr>
              </m:eqArrPr>
              <m:e>
                <m:sSub>
                  <m:sSubPr>
                    <m:ctrlPr>
                      <w:rPr>
                        <w:rFonts w:ascii="Cambria Math" w:hAnsi="Cambria Math"/>
                        <w:i/>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0</m:t>
                    </m:r>
                  </m:sub>
                </m:sSub>
                <m:r>
                  <m:rPr>
                    <m:sty m:val="p"/>
                  </m:rP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1</m:t>
                    </m:r>
                  </m:sub>
                </m:sSub>
                <m:sSub>
                  <m:sSubPr>
                    <m:ctrlPr>
                      <w:rPr>
                        <w:rFonts w:ascii="Cambria Math" w:hAnsi="Cambria Math"/>
                        <w:i/>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0</m:t>
                    </m:r>
                  </m:sub>
                </m:sSub>
                <m:sSub>
                  <m:sSubPr>
                    <m:ctrlPr>
                      <w:rPr>
                        <w:rFonts w:ascii="Cambria Math" w:hAnsi="Cambria Math"/>
                        <w:i/>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0</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2</m:t>
                    </m:r>
                  </m:sub>
                </m:sSub>
                <m:sSub>
                  <m:sSubPr>
                    <m:ctrlPr>
                      <w:rPr>
                        <w:rFonts w:ascii="Cambria Math" w:hAnsi="Cambria Math"/>
                        <w:i/>
                        <w:sz w:val="22"/>
                        <w:szCs w:val="22"/>
                        <w:lang w:eastAsia="zh-CN"/>
                      </w:rPr>
                    </m:ctrlPr>
                  </m:sSubPr>
                  <m:e>
                    <m:r>
                      <w:rPr>
                        <w:rFonts w:ascii="Cambria Math" w:hAnsi="Cambria Math"/>
                        <w:sz w:val="22"/>
                        <w:szCs w:val="22"/>
                        <w:lang w:eastAsia="zh-CN"/>
                      </w:rPr>
                      <m:t>b</m:t>
                    </m:r>
                  </m:e>
                  <m:sub>
                    <m:r>
                      <w:rPr>
                        <w:rFonts w:ascii="Cambria Math" w:hAnsi="Cambria Math"/>
                        <w:sz w:val="22"/>
                        <w:szCs w:val="22"/>
                        <w:lang w:eastAsia="zh-CN"/>
                      </w:rPr>
                      <m:t>0</m:t>
                    </m:r>
                  </m:sub>
                </m:sSub>
                <m:sSub>
                  <m:sSubPr>
                    <m:ctrlPr>
                      <w:rPr>
                        <w:rFonts w:ascii="Cambria Math" w:hAnsi="Cambria Math"/>
                        <w:i/>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1</m:t>
                    </m:r>
                  </m:sub>
                </m:sSub>
              </m:e>
              <m:e>
                <m:sSub>
                  <m:sSubPr>
                    <m:ctrlPr>
                      <w:rPr>
                        <w:rFonts w:ascii="Cambria Math" w:hAnsi="Cambria Math"/>
                        <w:i/>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1</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H</m:t>
                    </m:r>
                  </m:e>
                  <m:sub>
                    <m:r>
                      <w:rPr>
                        <w:rFonts w:ascii="Cambria Math" w:hAnsi="Cambria Math"/>
                        <w:sz w:val="22"/>
                        <w:szCs w:val="22"/>
                        <w:lang w:eastAsia="zh-CN"/>
                      </w:rPr>
                      <m:t>1</m:t>
                    </m:r>
                  </m:sub>
                  <m:sup>
                    <m:r>
                      <w:rPr>
                        <w:rFonts w:ascii="Cambria Math" w:hAnsi="Cambria Math"/>
                        <w:sz w:val="22"/>
                        <w:szCs w:val="22"/>
                        <w:lang w:eastAsia="zh-CN"/>
                      </w:rPr>
                      <m:t>'</m:t>
                    </m:r>
                  </m:sup>
                </m:sSubSup>
                <m:sSub>
                  <m:sSubPr>
                    <m:ctrlPr>
                      <w:rPr>
                        <w:rFonts w:ascii="Cambria Math" w:hAnsi="Cambria Math"/>
                        <w:i/>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0</m:t>
                    </m:r>
                  </m:sub>
                </m:sSub>
                <m:sSub>
                  <m:sSubPr>
                    <m:ctrlPr>
                      <w:rPr>
                        <w:rFonts w:ascii="Cambria Math" w:hAnsi="Cambria Math"/>
                        <w:i/>
                        <w:sz w:val="22"/>
                        <w:szCs w:val="22"/>
                        <w:lang w:eastAsia="zh-CN"/>
                      </w:rPr>
                    </m:ctrlPr>
                  </m:sSubPr>
                  <m:e>
                    <m:r>
                      <w:rPr>
                        <w:rFonts w:ascii="Cambria Math" w:hAnsi="Cambria Math"/>
                        <w:sz w:val="22"/>
                        <w:szCs w:val="22"/>
                        <w:lang w:eastAsia="zh-CN"/>
                      </w:rPr>
                      <m:t>y</m:t>
                    </m:r>
                  </m:e>
                  <m:sub>
                    <m:r>
                      <w:rPr>
                        <w:rFonts w:ascii="Cambria Math" w:hAnsi="Cambria Math"/>
                        <w:sz w:val="22"/>
                        <w:szCs w:val="22"/>
                        <w:lang w:eastAsia="zh-CN"/>
                      </w:rPr>
                      <m:t>0</m:t>
                    </m:r>
                  </m:sub>
                </m:sSub>
                <m:r>
                  <w:rPr>
                    <w:rFonts w:ascii="Cambria Math" w:hAnsi="Cambria Math"/>
                    <w:sz w:val="22"/>
                    <w:szCs w:val="22"/>
                    <w:lang w:eastAsia="zh-CN"/>
                  </w:rPr>
                  <m:t>+</m:t>
                </m:r>
                <m:sSubSup>
                  <m:sSubSupPr>
                    <m:ctrlPr>
                      <w:rPr>
                        <w:rFonts w:ascii="Cambria Math" w:hAnsi="Cambria Math"/>
                        <w:i/>
                        <w:sz w:val="22"/>
                        <w:szCs w:val="22"/>
                        <w:lang w:eastAsia="zh-CN"/>
                      </w:rPr>
                    </m:ctrlPr>
                  </m:sSubSupPr>
                  <m:e>
                    <m:r>
                      <w:rPr>
                        <w:rFonts w:ascii="Cambria Math" w:hAnsi="Cambria Math"/>
                        <w:sz w:val="22"/>
                        <w:szCs w:val="22"/>
                        <w:lang w:eastAsia="zh-CN"/>
                      </w:rPr>
                      <m:t>H</m:t>
                    </m:r>
                  </m:e>
                  <m:sub>
                    <m:r>
                      <w:rPr>
                        <w:rFonts w:ascii="Cambria Math" w:hAnsi="Cambria Math"/>
                        <w:sz w:val="22"/>
                        <w:szCs w:val="22"/>
                        <w:lang w:eastAsia="zh-CN"/>
                      </w:rPr>
                      <m:t>2</m:t>
                    </m:r>
                  </m:sub>
                  <m:sup>
                    <m:r>
                      <w:rPr>
                        <w:rFonts w:ascii="Cambria Math" w:hAnsi="Cambria Math"/>
                        <w:sz w:val="22"/>
                        <w:szCs w:val="22"/>
                        <w:lang w:eastAsia="zh-CN"/>
                      </w:rPr>
                      <m:t>'</m:t>
                    </m:r>
                  </m:sup>
                </m:sSubSup>
                <m:sSub>
                  <m:sSubPr>
                    <m:ctrlPr>
                      <w:rPr>
                        <w:rFonts w:ascii="Cambria Math" w:hAnsi="Cambria Math"/>
                        <w:i/>
                        <w:sz w:val="22"/>
                        <w:szCs w:val="22"/>
                        <w:lang w:eastAsia="zh-CN"/>
                      </w:rPr>
                    </m:ctrlPr>
                  </m:sSubPr>
                  <m:e>
                    <m:r>
                      <w:rPr>
                        <w:rFonts w:ascii="Cambria Math" w:hAnsi="Cambria Math"/>
                        <w:sz w:val="22"/>
                        <w:szCs w:val="22"/>
                        <w:lang w:eastAsia="zh-CN"/>
                      </w:rPr>
                      <m:t>b</m:t>
                    </m:r>
                  </m:e>
                  <m:sub>
                    <m:r>
                      <w:rPr>
                        <w:rFonts w:ascii="Cambria Math" w:hAnsi="Cambria Math"/>
                        <w:sz w:val="22"/>
                        <w:szCs w:val="22"/>
                        <w:lang w:eastAsia="zh-CN"/>
                      </w:rPr>
                      <m:t>0</m:t>
                    </m:r>
                  </m:sub>
                </m:sSub>
                <m:sSub>
                  <m:sSubPr>
                    <m:ctrlPr>
                      <w:rPr>
                        <w:rFonts w:ascii="Cambria Math" w:hAnsi="Cambria Math"/>
                        <w:i/>
                        <w:sz w:val="22"/>
                        <w:szCs w:val="22"/>
                        <w:lang w:eastAsia="zh-CN"/>
                      </w:rPr>
                    </m:ctrlPr>
                  </m:sSubPr>
                  <m:e>
                    <m:r>
                      <w:rPr>
                        <w:rFonts w:ascii="Cambria Math" w:hAnsi="Cambria Math"/>
                        <w:sz w:val="22"/>
                        <w:szCs w:val="22"/>
                        <w:lang w:eastAsia="zh-CN"/>
                      </w:rPr>
                      <m:t>y</m:t>
                    </m:r>
                  </m:e>
                  <m:sub>
                    <m:r>
                      <w:rPr>
                        <w:rFonts w:ascii="Cambria Math" w:hAnsi="Cambria Math"/>
                        <w:sz w:val="22"/>
                        <w:szCs w:val="22"/>
                        <w:lang w:eastAsia="zh-CN"/>
                      </w:rPr>
                      <m:t>1</m:t>
                    </m:r>
                  </m:sub>
                </m:sSub>
              </m:e>
            </m:eqArr>
          </m:e>
        </m:d>
      </m:oMath>
      <w:r w:rsidR="00B77469" w:rsidRPr="00D06382">
        <w:rPr>
          <w:sz w:val="22"/>
          <w:szCs w:val="22"/>
          <w:lang w:eastAsia="zh-CN"/>
        </w:rPr>
        <w:t xml:space="preserve">                   (2)</w:t>
      </w:r>
    </w:p>
    <w:p w14:paraId="5A7990FD" w14:textId="77777777" w:rsidR="00B77469" w:rsidRPr="00D06382" w:rsidRDefault="00B77469" w:rsidP="00C63493">
      <w:pPr>
        <w:jc w:val="both"/>
        <w:rPr>
          <w:sz w:val="22"/>
          <w:szCs w:val="22"/>
          <w:lang w:eastAsia="zh-CN"/>
        </w:rPr>
      </w:pPr>
      <w:r w:rsidRPr="00D06382">
        <w:rPr>
          <w:sz w:val="22"/>
          <w:szCs w:val="22"/>
          <w:lang w:eastAsia="zh-CN"/>
        </w:rPr>
        <w:t xml:space="preserve">Where </w:t>
      </w:r>
      <m:oMath>
        <m:sSub>
          <m:sSubPr>
            <m:ctrlPr>
              <w:rPr>
                <w:rFonts w:ascii="Cambria Math" w:hAnsi="Cambria Math"/>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1</m:t>
            </m:r>
          </m:sub>
        </m:sSub>
      </m:oMath>
      <w:r w:rsidRPr="00D06382">
        <w:rPr>
          <w:sz w:val="22"/>
          <w:szCs w:val="22"/>
          <w:lang w:eastAsia="zh-CN"/>
        </w:rPr>
        <w:t xml:space="preserve"> and </w:t>
      </w:r>
      <m:oMath>
        <m:sSubSup>
          <m:sSubSupPr>
            <m:ctrlPr>
              <w:rPr>
                <w:rFonts w:ascii="Cambria Math" w:hAnsi="Cambria Math"/>
                <w:sz w:val="22"/>
                <w:szCs w:val="22"/>
                <w:lang w:eastAsia="zh-CN"/>
              </w:rPr>
            </m:ctrlPr>
          </m:sSubSupPr>
          <m:e>
            <m:r>
              <w:rPr>
                <w:rFonts w:ascii="Cambria Math" w:hAnsi="Cambria Math"/>
                <w:sz w:val="22"/>
                <w:szCs w:val="22"/>
                <w:lang w:eastAsia="zh-CN"/>
              </w:rPr>
              <m:t>H</m:t>
            </m:r>
          </m:e>
          <m:sub>
            <m:r>
              <w:rPr>
                <w:rFonts w:ascii="Cambria Math" w:hAnsi="Cambria Math"/>
                <w:sz w:val="22"/>
                <w:szCs w:val="22"/>
                <w:lang w:eastAsia="zh-CN"/>
              </w:rPr>
              <m:t>1</m:t>
            </m:r>
          </m:sub>
          <m:sup>
            <m:r>
              <w:rPr>
                <w:rFonts w:ascii="Cambria Math" w:hAnsi="Cambria Math"/>
                <w:sz w:val="22"/>
                <w:szCs w:val="22"/>
                <w:lang w:eastAsia="zh-CN"/>
              </w:rPr>
              <m:t>'</m:t>
            </m:r>
          </m:sup>
        </m:sSubSup>
      </m:oMath>
      <w:r w:rsidRPr="00D06382">
        <w:rPr>
          <w:sz w:val="22"/>
          <w:szCs w:val="22"/>
          <w:lang w:eastAsia="zh-CN"/>
        </w:rPr>
        <w:t xml:space="preserve"> represent the channel response of UE0 at t0 and t1 respectively, </w:t>
      </w:r>
      <m:oMath>
        <m:sSub>
          <m:sSubPr>
            <m:ctrlPr>
              <w:rPr>
                <w:rFonts w:ascii="Cambria Math" w:hAnsi="Cambria Math"/>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2</m:t>
            </m:r>
          </m:sub>
        </m:sSub>
      </m:oMath>
      <w:r w:rsidRPr="00D06382">
        <w:rPr>
          <w:sz w:val="22"/>
          <w:szCs w:val="22"/>
          <w:lang w:eastAsia="zh-CN"/>
        </w:rPr>
        <w:t xml:space="preserve"> and</w:t>
      </w:r>
      <w:r w:rsidRPr="00D06382">
        <w:rPr>
          <w:i/>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H</m:t>
            </m:r>
          </m:e>
          <m:sub>
            <m:r>
              <w:rPr>
                <w:rFonts w:ascii="Cambria Math" w:hAnsi="Cambria Math"/>
                <w:sz w:val="22"/>
                <w:szCs w:val="22"/>
                <w:lang w:eastAsia="zh-CN"/>
              </w:rPr>
              <m:t>2</m:t>
            </m:r>
          </m:sub>
          <m:sup>
            <m:r>
              <w:rPr>
                <w:rFonts w:ascii="Cambria Math" w:hAnsi="Cambria Math"/>
                <w:sz w:val="22"/>
                <w:szCs w:val="22"/>
                <w:lang w:eastAsia="zh-CN"/>
              </w:rPr>
              <m:t>'</m:t>
            </m:r>
          </m:sup>
        </m:sSubSup>
      </m:oMath>
      <w:r w:rsidRPr="00D06382">
        <w:rPr>
          <w:sz w:val="22"/>
          <w:szCs w:val="22"/>
          <w:lang w:eastAsia="zh-CN"/>
        </w:rPr>
        <w:t xml:space="preserve"> represent the channel response of UE1 at t0 and t1. To demodulate data </w:t>
      </w:r>
      <m:oMath>
        <m:r>
          <w:rPr>
            <w:rFonts w:ascii="Cambria Math" w:hAnsi="Cambria Math"/>
            <w:sz w:val="22"/>
            <w:szCs w:val="22"/>
            <w:lang w:eastAsia="zh-CN"/>
          </w:rPr>
          <m:t>a0</m:t>
        </m:r>
      </m:oMath>
      <w:r w:rsidRPr="00D06382">
        <w:rPr>
          <w:sz w:val="22"/>
          <w:szCs w:val="22"/>
          <w:lang w:eastAsia="zh-CN"/>
        </w:rPr>
        <w:t>, then,</w:t>
      </w:r>
    </w:p>
    <w:p w14:paraId="04BC1CE5" w14:textId="77777777" w:rsidR="00B77469" w:rsidRPr="00D06382" w:rsidRDefault="005A3C4E" w:rsidP="00B77469">
      <w:pPr>
        <w:jc w:val="center"/>
        <w:rPr>
          <w:sz w:val="22"/>
          <w:szCs w:val="22"/>
          <w:lang w:eastAsia="zh-CN"/>
        </w:rPr>
      </w:pPr>
      <m:oMath>
        <m:d>
          <m:dPr>
            <m:begChr m:val="["/>
            <m:endChr m:val="]"/>
            <m:ctrlPr>
              <w:rPr>
                <w:rFonts w:ascii="Cambria Math" w:hAnsi="Cambria Math"/>
                <w:sz w:val="22"/>
                <w:szCs w:val="22"/>
                <w:lang w:eastAsia="zh-CN"/>
              </w:rPr>
            </m:ctrlPr>
          </m:dPr>
          <m:e>
            <m:m>
              <m:mPr>
                <m:mcs>
                  <m:mc>
                    <m:mcPr>
                      <m:count m:val="2"/>
                      <m:mcJc m:val="center"/>
                    </m:mcPr>
                  </m:mc>
                </m:mcs>
                <m:ctrlPr>
                  <w:rPr>
                    <w:rFonts w:ascii="Cambria Math" w:hAnsi="Cambria Math"/>
                    <w:i/>
                    <w:sz w:val="22"/>
                    <w:szCs w:val="22"/>
                    <w:lang w:eastAsia="zh-CN"/>
                  </w:rPr>
                </m:ctrlPr>
              </m:mPr>
              <m:mr>
                <m:e>
                  <m:sSub>
                    <m:sSubPr>
                      <m:ctrlPr>
                        <w:rPr>
                          <w:rFonts w:ascii="Cambria Math" w:hAnsi="Cambria Math"/>
                          <w:i/>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0</m:t>
                      </m:r>
                    </m:sub>
                  </m:sSub>
                </m:e>
                <m:e>
                  <m:sSub>
                    <m:sSubPr>
                      <m:ctrlPr>
                        <w:rPr>
                          <w:rFonts w:ascii="Cambria Math" w:hAnsi="Cambria Math"/>
                          <w:i/>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1</m:t>
                      </m:r>
                    </m:sub>
                  </m:sSub>
                </m:e>
              </m:mr>
            </m:m>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m>
              <m:mPr>
                <m:mcs>
                  <m:mc>
                    <m:mcPr>
                      <m:count m:val="1"/>
                      <m:mcJc m:val="center"/>
                    </m:mcPr>
                  </m:mc>
                </m:mcs>
                <m:ctrlPr>
                  <w:rPr>
                    <w:rFonts w:ascii="Cambria Math" w:hAnsi="Cambria Math"/>
                    <w:i/>
                    <w:sz w:val="22"/>
                    <w:szCs w:val="22"/>
                    <w:lang w:eastAsia="zh-CN"/>
                  </w:rPr>
                </m:ctrlPr>
              </m:mPr>
              <m:mr>
                <m:e>
                  <m:sSub>
                    <m:sSubPr>
                      <m:ctrlPr>
                        <w:rPr>
                          <w:rFonts w:ascii="Cambria Math" w:hAnsi="Cambria Math"/>
                          <w:i/>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0</m:t>
                      </m:r>
                    </m:sub>
                  </m:sSub>
                </m:e>
              </m:mr>
              <m:mr>
                <m:e>
                  <m:sSub>
                    <m:sSubPr>
                      <m:ctrlPr>
                        <w:rPr>
                          <w:rFonts w:ascii="Cambria Math" w:hAnsi="Cambria Math"/>
                          <w:i/>
                          <w:sz w:val="22"/>
                          <w:szCs w:val="22"/>
                          <w:lang w:eastAsia="zh-CN"/>
                        </w:rPr>
                      </m:ctrlPr>
                    </m:sSubPr>
                    <m:e>
                      <m:r>
                        <w:rPr>
                          <w:rFonts w:ascii="Cambria Math" w:hAnsi="Cambria Math"/>
                          <w:sz w:val="22"/>
                          <w:szCs w:val="22"/>
                          <w:lang w:eastAsia="zh-CN"/>
                        </w:rPr>
                        <m:t>y</m:t>
                      </m:r>
                    </m:e>
                    <m:sub>
                      <m:r>
                        <w:rPr>
                          <w:rFonts w:ascii="Cambria Math" w:hAnsi="Cambria Math"/>
                          <w:sz w:val="22"/>
                          <w:szCs w:val="22"/>
                          <w:lang w:eastAsia="zh-CN"/>
                        </w:rPr>
                        <m:t>0</m:t>
                      </m:r>
                    </m:sub>
                  </m:sSub>
                </m:e>
              </m:mr>
            </m:m>
          </m:e>
        </m:d>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0</m:t>
            </m:r>
          </m:sub>
        </m:sSub>
        <m:d>
          <m:dPr>
            <m:ctrlPr>
              <w:rPr>
                <w:rFonts w:ascii="Cambria Math" w:hAnsi="Cambria Math"/>
                <w:i/>
                <w:sz w:val="22"/>
                <w:szCs w:val="22"/>
                <w:lang w:eastAsia="zh-CN"/>
              </w:rPr>
            </m:ctrlPr>
          </m:dPr>
          <m:e>
            <m:sSub>
              <m:sSubPr>
                <m:ctrlPr>
                  <w:rPr>
                    <w:rFonts w:ascii="Cambria Math" w:hAnsi="Cambria Math"/>
                    <w:i/>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1</m:t>
                </m:r>
              </m:sub>
            </m:sSub>
            <m:sSubSup>
              <m:sSubSupPr>
                <m:ctrlPr>
                  <w:rPr>
                    <w:rFonts w:ascii="Cambria Math" w:hAnsi="Cambria Math"/>
                    <w:i/>
                    <w:sz w:val="22"/>
                    <w:szCs w:val="22"/>
                    <w:lang w:eastAsia="zh-CN"/>
                  </w:rPr>
                </m:ctrlPr>
              </m:sSubSupPr>
              <m:e>
                <m:r>
                  <w:rPr>
                    <w:rFonts w:ascii="Cambria Math" w:hAnsi="Cambria Math"/>
                    <w:sz w:val="22"/>
                    <w:szCs w:val="22"/>
                    <w:lang w:eastAsia="zh-CN"/>
                  </w:rPr>
                  <m:t>x</m:t>
                </m:r>
              </m:e>
              <m:sub>
                <m:r>
                  <w:rPr>
                    <w:rFonts w:ascii="Cambria Math" w:hAnsi="Cambria Math"/>
                    <w:sz w:val="22"/>
                    <w:szCs w:val="22"/>
                    <w:lang w:eastAsia="zh-CN"/>
                  </w:rPr>
                  <m:t>0</m:t>
                </m:r>
              </m:sub>
              <m:sup>
                <m:r>
                  <w:rPr>
                    <w:rFonts w:ascii="Cambria Math" w:hAnsi="Cambria Math"/>
                    <w:sz w:val="22"/>
                    <w:szCs w:val="22"/>
                    <w:lang w:eastAsia="zh-CN"/>
                  </w:rPr>
                  <m:t>2</m:t>
                </m:r>
              </m:sup>
            </m:sSubSup>
            <m: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H</m:t>
                </m:r>
              </m:e>
              <m:sub>
                <m:r>
                  <w:rPr>
                    <w:rFonts w:ascii="Cambria Math" w:hAnsi="Cambria Math"/>
                    <w:sz w:val="22"/>
                    <w:szCs w:val="22"/>
                    <w:lang w:eastAsia="zh-CN"/>
                  </w:rPr>
                  <m:t>1</m:t>
                </m:r>
              </m:sub>
              <m:sup>
                <m:r>
                  <w:rPr>
                    <w:rFonts w:ascii="Cambria Math" w:hAnsi="Cambria Math"/>
                    <w:sz w:val="22"/>
                    <w:szCs w:val="22"/>
                    <w:lang w:eastAsia="zh-CN"/>
                  </w:rPr>
                  <m:t>'</m:t>
                </m:r>
              </m:sup>
            </m:sSubSup>
            <m:sSubSup>
              <m:sSubSupPr>
                <m:ctrlPr>
                  <w:rPr>
                    <w:rFonts w:ascii="Cambria Math" w:hAnsi="Cambria Math"/>
                    <w:i/>
                    <w:sz w:val="22"/>
                    <w:szCs w:val="22"/>
                    <w:lang w:eastAsia="zh-CN"/>
                  </w:rPr>
                </m:ctrlPr>
              </m:sSubSupPr>
              <m:e>
                <m:r>
                  <w:rPr>
                    <w:rFonts w:ascii="Cambria Math" w:hAnsi="Cambria Math"/>
                    <w:sz w:val="22"/>
                    <w:szCs w:val="22"/>
                    <w:lang w:eastAsia="zh-CN"/>
                  </w:rPr>
                  <m:t>y</m:t>
                </m:r>
              </m:e>
              <m:sub>
                <m:r>
                  <w:rPr>
                    <w:rFonts w:ascii="Cambria Math" w:hAnsi="Cambria Math"/>
                    <w:sz w:val="22"/>
                    <w:szCs w:val="22"/>
                    <w:lang w:eastAsia="zh-CN"/>
                  </w:rPr>
                  <m:t>0</m:t>
                </m:r>
              </m:sub>
              <m:sup>
                <m:r>
                  <w:rPr>
                    <w:rFonts w:ascii="Cambria Math" w:hAnsi="Cambria Math"/>
                    <w:sz w:val="22"/>
                    <w:szCs w:val="22"/>
                    <w:lang w:eastAsia="zh-CN"/>
                  </w:rPr>
                  <m:t>2</m:t>
                </m:r>
              </m:sup>
            </m:sSubSup>
          </m:e>
        </m:d>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b</m:t>
            </m:r>
          </m:e>
          <m:sub>
            <m:r>
              <w:rPr>
                <w:rFonts w:ascii="Cambria Math" w:hAnsi="Cambria Math"/>
                <w:sz w:val="22"/>
                <w:szCs w:val="22"/>
                <w:lang w:eastAsia="zh-CN"/>
              </w:rPr>
              <m:t>0</m:t>
            </m:r>
          </m:sub>
        </m:sSub>
        <m:d>
          <m:dPr>
            <m:ctrlPr>
              <w:rPr>
                <w:rFonts w:ascii="Cambria Math" w:hAnsi="Cambria Math"/>
                <w:i/>
                <w:sz w:val="22"/>
                <w:szCs w:val="22"/>
                <w:lang w:eastAsia="zh-CN"/>
              </w:rPr>
            </m:ctrlPr>
          </m:dPr>
          <m:e>
            <m:sSub>
              <m:sSubPr>
                <m:ctrlPr>
                  <w:rPr>
                    <w:rFonts w:ascii="Cambria Math" w:hAnsi="Cambria Math"/>
                    <w:i/>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2</m:t>
                </m:r>
              </m:sub>
            </m:sSub>
            <m:sSub>
              <m:sSubPr>
                <m:ctrlPr>
                  <w:rPr>
                    <w:rFonts w:ascii="Cambria Math" w:hAnsi="Cambria Math"/>
                    <w:i/>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0</m:t>
                </m:r>
              </m:sub>
            </m:sSub>
            <m:sSub>
              <m:sSubPr>
                <m:ctrlPr>
                  <w:rPr>
                    <w:rFonts w:ascii="Cambria Math" w:hAnsi="Cambria Math"/>
                    <w:i/>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1</m:t>
                </m:r>
              </m:sub>
            </m:sSub>
            <m:r>
              <w:rPr>
                <w:rFonts w:ascii="Cambria Math" w:hAnsi="Cambria Math"/>
                <w:sz w:val="22"/>
                <w:szCs w:val="22"/>
                <w:lang w:eastAsia="zh-CN"/>
              </w:rPr>
              <m:t>+</m:t>
            </m:r>
            <m:sSubSup>
              <m:sSubSupPr>
                <m:ctrlPr>
                  <w:rPr>
                    <w:rFonts w:ascii="Cambria Math" w:hAnsi="Cambria Math"/>
                    <w:i/>
                    <w:sz w:val="22"/>
                    <w:szCs w:val="22"/>
                    <w:lang w:eastAsia="zh-CN"/>
                  </w:rPr>
                </m:ctrlPr>
              </m:sSubSupPr>
              <m:e>
                <m:r>
                  <w:rPr>
                    <w:rFonts w:ascii="Cambria Math" w:hAnsi="Cambria Math"/>
                    <w:sz w:val="22"/>
                    <w:szCs w:val="22"/>
                    <w:lang w:eastAsia="zh-CN"/>
                  </w:rPr>
                  <m:t>H</m:t>
                </m:r>
              </m:e>
              <m:sub>
                <m:r>
                  <w:rPr>
                    <w:rFonts w:ascii="Cambria Math" w:hAnsi="Cambria Math"/>
                    <w:sz w:val="22"/>
                    <w:szCs w:val="22"/>
                    <w:lang w:eastAsia="zh-CN"/>
                  </w:rPr>
                  <m:t>2</m:t>
                </m:r>
              </m:sub>
              <m:sup>
                <m:r>
                  <w:rPr>
                    <w:rFonts w:ascii="Cambria Math" w:hAnsi="Cambria Math"/>
                    <w:sz w:val="22"/>
                    <w:szCs w:val="22"/>
                    <w:lang w:eastAsia="zh-CN"/>
                  </w:rPr>
                  <m:t>'</m:t>
                </m:r>
              </m:sup>
            </m:sSubSup>
            <m:sSub>
              <m:sSubPr>
                <m:ctrlPr>
                  <w:rPr>
                    <w:rFonts w:ascii="Cambria Math" w:hAnsi="Cambria Math"/>
                    <w:i/>
                    <w:sz w:val="22"/>
                    <w:szCs w:val="22"/>
                    <w:lang w:eastAsia="zh-CN"/>
                  </w:rPr>
                </m:ctrlPr>
              </m:sSubPr>
              <m:e>
                <m:r>
                  <w:rPr>
                    <w:rFonts w:ascii="Cambria Math" w:hAnsi="Cambria Math"/>
                    <w:sz w:val="22"/>
                    <w:szCs w:val="22"/>
                    <w:lang w:eastAsia="zh-CN"/>
                  </w:rPr>
                  <m:t>y</m:t>
                </m:r>
              </m:e>
              <m:sub>
                <m:r>
                  <w:rPr>
                    <w:rFonts w:ascii="Cambria Math" w:hAnsi="Cambria Math"/>
                    <w:sz w:val="22"/>
                    <w:szCs w:val="22"/>
                    <w:lang w:eastAsia="zh-CN"/>
                  </w:rPr>
                  <m:t>0</m:t>
                </m:r>
              </m:sub>
            </m:sSub>
            <m:sSub>
              <m:sSubPr>
                <m:ctrlPr>
                  <w:rPr>
                    <w:rFonts w:ascii="Cambria Math" w:hAnsi="Cambria Math"/>
                    <w:i/>
                    <w:sz w:val="22"/>
                    <w:szCs w:val="22"/>
                    <w:lang w:eastAsia="zh-CN"/>
                  </w:rPr>
                </m:ctrlPr>
              </m:sSubPr>
              <m:e>
                <m:r>
                  <w:rPr>
                    <w:rFonts w:ascii="Cambria Math" w:hAnsi="Cambria Math"/>
                    <w:sz w:val="22"/>
                    <w:szCs w:val="22"/>
                    <w:lang w:eastAsia="zh-CN"/>
                  </w:rPr>
                  <m:t>y</m:t>
                </m:r>
              </m:e>
              <m:sub>
                <m:r>
                  <w:rPr>
                    <w:rFonts w:ascii="Cambria Math" w:hAnsi="Cambria Math"/>
                    <w:sz w:val="22"/>
                    <w:szCs w:val="22"/>
                    <w:lang w:eastAsia="zh-CN"/>
                  </w:rPr>
                  <m:t>1</m:t>
                </m:r>
              </m:sub>
            </m:sSub>
          </m:e>
        </m:d>
      </m:oMath>
      <w:r w:rsidR="00B77469" w:rsidRPr="00D06382">
        <w:rPr>
          <w:sz w:val="22"/>
          <w:szCs w:val="22"/>
          <w:lang w:eastAsia="zh-CN"/>
        </w:rPr>
        <w:t xml:space="preserve">        (3)</w:t>
      </w:r>
    </w:p>
    <w:p w14:paraId="3FAD2EA5" w14:textId="77777777" w:rsidR="00B77469" w:rsidRPr="00D06382" w:rsidRDefault="00B77469" w:rsidP="00C63493">
      <w:pPr>
        <w:jc w:val="both"/>
        <w:rPr>
          <w:sz w:val="22"/>
          <w:szCs w:val="22"/>
          <w:lang w:eastAsia="zh-CN"/>
        </w:rPr>
      </w:pPr>
      <w:r w:rsidRPr="00D06382">
        <w:rPr>
          <w:sz w:val="22"/>
          <w:szCs w:val="22"/>
          <w:lang w:eastAsia="zh-CN"/>
        </w:rPr>
        <w:t xml:space="preserve">When the channel response of UE0 and UE1 at t0 and t1 are similar, e.g., </w:t>
      </w:r>
      <m:oMath>
        <m:sSub>
          <m:sSubPr>
            <m:ctrlPr>
              <w:rPr>
                <w:rFonts w:ascii="Cambria Math" w:hAnsi="Cambria Math"/>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1</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H</m:t>
            </m:r>
          </m:e>
          <m:sub>
            <m:r>
              <w:rPr>
                <w:rFonts w:ascii="Cambria Math" w:hAnsi="Cambria Math"/>
                <w:sz w:val="22"/>
                <w:szCs w:val="22"/>
                <w:lang w:eastAsia="zh-CN"/>
              </w:rPr>
              <m:t>1</m:t>
            </m:r>
          </m:sub>
          <m:sup>
            <m:r>
              <w:rPr>
                <w:rFonts w:ascii="Cambria Math" w:hAnsi="Cambria Math"/>
                <w:sz w:val="22"/>
                <w:szCs w:val="22"/>
                <w:lang w:eastAsia="zh-CN"/>
              </w:rPr>
              <m:t>'</m:t>
            </m:r>
          </m:sup>
        </m:sSubSup>
      </m:oMath>
      <w:r w:rsidRPr="00D06382">
        <w:rPr>
          <w:sz w:val="22"/>
          <w:szCs w:val="22"/>
          <w:lang w:eastAsia="zh-CN"/>
        </w:rPr>
        <w:t xml:space="preserve"> and </w:t>
      </w:r>
      <m:oMath>
        <m:sSub>
          <m:sSubPr>
            <m:ctrlPr>
              <w:rPr>
                <w:rFonts w:ascii="Cambria Math" w:hAnsi="Cambria Math"/>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2</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H</m:t>
            </m:r>
          </m:e>
          <m:sub>
            <m:r>
              <w:rPr>
                <w:rFonts w:ascii="Cambria Math" w:hAnsi="Cambria Math"/>
                <w:sz w:val="22"/>
                <w:szCs w:val="22"/>
                <w:lang w:eastAsia="zh-CN"/>
              </w:rPr>
              <m:t>2</m:t>
            </m:r>
          </m:sub>
          <m:sup>
            <m:r>
              <w:rPr>
                <w:rFonts w:ascii="Cambria Math" w:hAnsi="Cambria Math"/>
                <w:sz w:val="22"/>
                <w:szCs w:val="22"/>
                <w:lang w:eastAsia="zh-CN"/>
              </w:rPr>
              <m:t>'</m:t>
            </m:r>
          </m:sup>
        </m:sSubSup>
      </m:oMath>
      <w:r w:rsidRPr="00D06382">
        <w:rPr>
          <w:sz w:val="22"/>
          <w:szCs w:val="22"/>
          <w:lang w:eastAsia="zh-CN"/>
        </w:rPr>
        <w:t>, we can obtain following formula,</w:t>
      </w:r>
    </w:p>
    <w:p w14:paraId="71E34548" w14:textId="77777777" w:rsidR="00B77469" w:rsidRPr="00D06382" w:rsidRDefault="005A3C4E" w:rsidP="00B77469">
      <w:pPr>
        <w:jc w:val="center"/>
        <w:rPr>
          <w:sz w:val="22"/>
          <w:szCs w:val="22"/>
          <w:lang w:eastAsia="zh-CN"/>
        </w:rPr>
      </w:pPr>
      <m:oMath>
        <m:sSub>
          <m:sSubPr>
            <m:ctrlPr>
              <w:rPr>
                <w:rFonts w:ascii="Cambria Math" w:hAnsi="Cambria Math"/>
                <w:i/>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0</m:t>
            </m:r>
          </m:sub>
        </m:sSub>
        <m:d>
          <m:dPr>
            <m:ctrlPr>
              <w:rPr>
                <w:rFonts w:ascii="Cambria Math" w:hAnsi="Cambria Math"/>
                <w:i/>
                <w:sz w:val="22"/>
                <w:szCs w:val="22"/>
                <w:lang w:eastAsia="zh-CN"/>
              </w:rPr>
            </m:ctrlPr>
          </m:dPr>
          <m:e>
            <m:sSub>
              <m:sSubPr>
                <m:ctrlPr>
                  <w:rPr>
                    <w:rFonts w:ascii="Cambria Math" w:hAnsi="Cambria Math"/>
                    <w:i/>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1</m:t>
                </m:r>
              </m:sub>
            </m:sSub>
            <m:sSubSup>
              <m:sSubSupPr>
                <m:ctrlPr>
                  <w:rPr>
                    <w:rFonts w:ascii="Cambria Math" w:hAnsi="Cambria Math"/>
                    <w:i/>
                    <w:sz w:val="22"/>
                    <w:szCs w:val="22"/>
                    <w:lang w:eastAsia="zh-CN"/>
                  </w:rPr>
                </m:ctrlPr>
              </m:sSubSupPr>
              <m:e>
                <m:r>
                  <w:rPr>
                    <w:rFonts w:ascii="Cambria Math" w:hAnsi="Cambria Math"/>
                    <w:sz w:val="22"/>
                    <w:szCs w:val="22"/>
                    <w:lang w:eastAsia="zh-CN"/>
                  </w:rPr>
                  <m:t>x</m:t>
                </m:r>
              </m:e>
              <m:sub>
                <m:r>
                  <w:rPr>
                    <w:rFonts w:ascii="Cambria Math" w:hAnsi="Cambria Math"/>
                    <w:sz w:val="22"/>
                    <w:szCs w:val="22"/>
                    <w:lang w:eastAsia="zh-CN"/>
                  </w:rPr>
                  <m:t>0</m:t>
                </m:r>
              </m:sub>
              <m:sup>
                <m:r>
                  <w:rPr>
                    <w:rFonts w:ascii="Cambria Math" w:hAnsi="Cambria Math"/>
                    <w:sz w:val="22"/>
                    <w:szCs w:val="22"/>
                    <w:lang w:eastAsia="zh-CN"/>
                  </w:rPr>
                  <m:t>2</m:t>
                </m:r>
              </m:sup>
            </m:sSubSup>
            <m: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H</m:t>
                </m:r>
              </m:e>
              <m:sub>
                <m:r>
                  <w:rPr>
                    <w:rFonts w:ascii="Cambria Math" w:hAnsi="Cambria Math"/>
                    <w:sz w:val="22"/>
                    <w:szCs w:val="22"/>
                    <w:lang w:eastAsia="zh-CN"/>
                  </w:rPr>
                  <m:t>1</m:t>
                </m:r>
              </m:sub>
              <m:sup>
                <m:r>
                  <w:rPr>
                    <w:rFonts w:ascii="Cambria Math" w:hAnsi="Cambria Math"/>
                    <w:sz w:val="22"/>
                    <w:szCs w:val="22"/>
                    <w:lang w:eastAsia="zh-CN"/>
                  </w:rPr>
                  <m:t>'</m:t>
                </m:r>
              </m:sup>
            </m:sSubSup>
            <m:sSubSup>
              <m:sSubSupPr>
                <m:ctrlPr>
                  <w:rPr>
                    <w:rFonts w:ascii="Cambria Math" w:hAnsi="Cambria Math"/>
                    <w:i/>
                    <w:sz w:val="22"/>
                    <w:szCs w:val="22"/>
                    <w:lang w:eastAsia="zh-CN"/>
                  </w:rPr>
                </m:ctrlPr>
              </m:sSubSupPr>
              <m:e>
                <m:r>
                  <w:rPr>
                    <w:rFonts w:ascii="Cambria Math" w:hAnsi="Cambria Math"/>
                    <w:sz w:val="22"/>
                    <w:szCs w:val="22"/>
                    <w:lang w:eastAsia="zh-CN"/>
                  </w:rPr>
                  <m:t>y</m:t>
                </m:r>
              </m:e>
              <m:sub>
                <m:r>
                  <w:rPr>
                    <w:rFonts w:ascii="Cambria Math" w:hAnsi="Cambria Math"/>
                    <w:sz w:val="22"/>
                    <w:szCs w:val="22"/>
                    <w:lang w:eastAsia="zh-CN"/>
                  </w:rPr>
                  <m:t>0</m:t>
                </m:r>
              </m:sub>
              <m:sup>
                <m:r>
                  <w:rPr>
                    <w:rFonts w:ascii="Cambria Math" w:hAnsi="Cambria Math"/>
                    <w:sz w:val="22"/>
                    <w:szCs w:val="22"/>
                    <w:lang w:eastAsia="zh-CN"/>
                  </w:rPr>
                  <m:t>2</m:t>
                </m:r>
              </m:sup>
            </m:sSubSup>
          </m:e>
        </m:d>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b</m:t>
            </m:r>
          </m:e>
          <m:sub>
            <m:r>
              <w:rPr>
                <w:rFonts w:ascii="Cambria Math" w:hAnsi="Cambria Math"/>
                <w:sz w:val="22"/>
                <w:szCs w:val="22"/>
                <w:lang w:eastAsia="zh-CN"/>
              </w:rPr>
              <m:t>0</m:t>
            </m:r>
          </m:sub>
        </m:sSub>
        <m:d>
          <m:dPr>
            <m:ctrlPr>
              <w:rPr>
                <w:rFonts w:ascii="Cambria Math" w:hAnsi="Cambria Math"/>
                <w:i/>
                <w:sz w:val="22"/>
                <w:szCs w:val="22"/>
                <w:lang w:eastAsia="zh-CN"/>
              </w:rPr>
            </m:ctrlPr>
          </m:dPr>
          <m:e>
            <m:sSub>
              <m:sSubPr>
                <m:ctrlPr>
                  <w:rPr>
                    <w:rFonts w:ascii="Cambria Math" w:hAnsi="Cambria Math"/>
                    <w:i/>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2</m:t>
                </m:r>
              </m:sub>
            </m:sSub>
            <m:sSub>
              <m:sSubPr>
                <m:ctrlPr>
                  <w:rPr>
                    <w:rFonts w:ascii="Cambria Math" w:hAnsi="Cambria Math"/>
                    <w:i/>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0</m:t>
                </m:r>
              </m:sub>
            </m:sSub>
            <m:sSub>
              <m:sSubPr>
                <m:ctrlPr>
                  <w:rPr>
                    <w:rFonts w:ascii="Cambria Math" w:hAnsi="Cambria Math"/>
                    <w:i/>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1</m:t>
                </m:r>
              </m:sub>
            </m:sSub>
            <m:r>
              <w:rPr>
                <w:rFonts w:ascii="Cambria Math" w:hAnsi="Cambria Math"/>
                <w:sz w:val="22"/>
                <w:szCs w:val="22"/>
                <w:lang w:eastAsia="zh-CN"/>
              </w:rPr>
              <m:t>+</m:t>
            </m:r>
            <m:sSubSup>
              <m:sSubSupPr>
                <m:ctrlPr>
                  <w:rPr>
                    <w:rFonts w:ascii="Cambria Math" w:hAnsi="Cambria Math"/>
                    <w:i/>
                    <w:sz w:val="22"/>
                    <w:szCs w:val="22"/>
                    <w:lang w:eastAsia="zh-CN"/>
                  </w:rPr>
                </m:ctrlPr>
              </m:sSubSupPr>
              <m:e>
                <m:r>
                  <w:rPr>
                    <w:rFonts w:ascii="Cambria Math" w:hAnsi="Cambria Math"/>
                    <w:sz w:val="22"/>
                    <w:szCs w:val="22"/>
                    <w:lang w:eastAsia="zh-CN"/>
                  </w:rPr>
                  <m:t>H</m:t>
                </m:r>
              </m:e>
              <m:sub>
                <m:r>
                  <w:rPr>
                    <w:rFonts w:ascii="Cambria Math" w:hAnsi="Cambria Math"/>
                    <w:sz w:val="22"/>
                    <w:szCs w:val="22"/>
                    <w:lang w:eastAsia="zh-CN"/>
                  </w:rPr>
                  <m:t>2</m:t>
                </m:r>
              </m:sub>
              <m:sup>
                <m:r>
                  <w:rPr>
                    <w:rFonts w:ascii="Cambria Math" w:hAnsi="Cambria Math"/>
                    <w:sz w:val="22"/>
                    <w:szCs w:val="22"/>
                    <w:lang w:eastAsia="zh-CN"/>
                  </w:rPr>
                  <m:t>'</m:t>
                </m:r>
              </m:sup>
            </m:sSubSup>
            <m:sSub>
              <m:sSubPr>
                <m:ctrlPr>
                  <w:rPr>
                    <w:rFonts w:ascii="Cambria Math" w:hAnsi="Cambria Math"/>
                    <w:i/>
                    <w:sz w:val="22"/>
                    <w:szCs w:val="22"/>
                    <w:lang w:eastAsia="zh-CN"/>
                  </w:rPr>
                </m:ctrlPr>
              </m:sSubPr>
              <m:e>
                <m:r>
                  <w:rPr>
                    <w:rFonts w:ascii="Cambria Math" w:hAnsi="Cambria Math"/>
                    <w:sz w:val="22"/>
                    <w:szCs w:val="22"/>
                    <w:lang w:eastAsia="zh-CN"/>
                  </w:rPr>
                  <m:t>y</m:t>
                </m:r>
              </m:e>
              <m:sub>
                <m:r>
                  <w:rPr>
                    <w:rFonts w:ascii="Cambria Math" w:hAnsi="Cambria Math"/>
                    <w:sz w:val="22"/>
                    <w:szCs w:val="22"/>
                    <w:lang w:eastAsia="zh-CN"/>
                  </w:rPr>
                  <m:t>0</m:t>
                </m:r>
              </m:sub>
            </m:sSub>
            <m:sSub>
              <m:sSubPr>
                <m:ctrlPr>
                  <w:rPr>
                    <w:rFonts w:ascii="Cambria Math" w:hAnsi="Cambria Math"/>
                    <w:i/>
                    <w:sz w:val="22"/>
                    <w:szCs w:val="22"/>
                    <w:lang w:eastAsia="zh-CN"/>
                  </w:rPr>
                </m:ctrlPr>
              </m:sSubPr>
              <m:e>
                <m:r>
                  <w:rPr>
                    <w:rFonts w:ascii="Cambria Math" w:hAnsi="Cambria Math"/>
                    <w:sz w:val="22"/>
                    <w:szCs w:val="22"/>
                    <w:lang w:eastAsia="zh-CN"/>
                  </w:rPr>
                  <m:t>y</m:t>
                </m:r>
              </m:e>
              <m:sub>
                <m:r>
                  <w:rPr>
                    <w:rFonts w:ascii="Cambria Math" w:hAnsi="Cambria Math"/>
                    <w:sz w:val="22"/>
                    <w:szCs w:val="22"/>
                    <w:lang w:eastAsia="zh-CN"/>
                  </w:rPr>
                  <m:t>1</m:t>
                </m:r>
              </m:sub>
            </m:sSub>
          </m:e>
        </m:d>
        <m:r>
          <w:rPr>
            <w:rFonts w:ascii="Cambria Math" w:eastAsia="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a</m:t>
            </m:r>
          </m:e>
          <m:sub>
            <m:r>
              <w:rPr>
                <w:rFonts w:ascii="Cambria Math" w:hAnsi="Cambria Math"/>
                <w:sz w:val="22"/>
                <w:szCs w:val="22"/>
                <w:lang w:eastAsia="zh-CN"/>
              </w:rPr>
              <m:t>0</m:t>
            </m:r>
          </m:sub>
        </m:sSub>
        <m:sSub>
          <m:sSubPr>
            <m:ctrlPr>
              <w:rPr>
                <w:rFonts w:ascii="Cambria Math" w:hAnsi="Cambria Math"/>
                <w:i/>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1</m:t>
            </m:r>
          </m:sub>
        </m:sSub>
        <m:d>
          <m:dPr>
            <m:ctrlPr>
              <w:rPr>
                <w:rFonts w:ascii="Cambria Math" w:hAnsi="Cambria Math"/>
                <w:i/>
                <w:sz w:val="22"/>
                <w:szCs w:val="22"/>
                <w:lang w:eastAsia="zh-CN"/>
              </w:rPr>
            </m:ctrlPr>
          </m:dPr>
          <m:e>
            <m:sSubSup>
              <m:sSubSupPr>
                <m:ctrlPr>
                  <w:rPr>
                    <w:rFonts w:ascii="Cambria Math" w:hAnsi="Cambria Math"/>
                    <w:i/>
                    <w:sz w:val="22"/>
                    <w:szCs w:val="22"/>
                    <w:lang w:eastAsia="zh-CN"/>
                  </w:rPr>
                </m:ctrlPr>
              </m:sSubSupPr>
              <m:e>
                <m:r>
                  <w:rPr>
                    <w:rFonts w:ascii="Cambria Math" w:hAnsi="Cambria Math"/>
                    <w:sz w:val="22"/>
                    <w:szCs w:val="22"/>
                    <w:lang w:eastAsia="zh-CN"/>
                  </w:rPr>
                  <m:t>x</m:t>
                </m:r>
              </m:e>
              <m:sub>
                <m:r>
                  <w:rPr>
                    <w:rFonts w:ascii="Cambria Math" w:hAnsi="Cambria Math"/>
                    <w:sz w:val="22"/>
                    <w:szCs w:val="22"/>
                    <w:lang w:eastAsia="zh-CN"/>
                  </w:rPr>
                  <m:t>0</m:t>
                </m:r>
              </m:sub>
              <m:sup>
                <m:r>
                  <w:rPr>
                    <w:rFonts w:ascii="Cambria Math" w:hAnsi="Cambria Math"/>
                    <w:sz w:val="22"/>
                    <w:szCs w:val="22"/>
                    <w:lang w:eastAsia="zh-CN"/>
                  </w:rPr>
                  <m:t>2</m:t>
                </m:r>
              </m:sup>
            </m:sSubSup>
            <m:r>
              <w:rPr>
                <w:rFonts w:ascii="Cambria Math" w:hAnsi="Cambria Math"/>
                <w:sz w:val="22"/>
                <w:szCs w:val="22"/>
                <w:lang w:eastAsia="zh-CN"/>
              </w:rPr>
              <m:t>+</m:t>
            </m:r>
            <m:sSubSup>
              <m:sSubSupPr>
                <m:ctrlPr>
                  <w:rPr>
                    <w:rFonts w:ascii="Cambria Math" w:hAnsi="Cambria Math"/>
                    <w:i/>
                    <w:sz w:val="22"/>
                    <w:szCs w:val="22"/>
                    <w:lang w:eastAsia="zh-CN"/>
                  </w:rPr>
                </m:ctrlPr>
              </m:sSubSupPr>
              <m:e>
                <m:r>
                  <w:rPr>
                    <w:rFonts w:ascii="Cambria Math" w:hAnsi="Cambria Math"/>
                    <w:sz w:val="22"/>
                    <w:szCs w:val="22"/>
                    <w:lang w:eastAsia="zh-CN"/>
                  </w:rPr>
                  <m:t>y</m:t>
                </m:r>
              </m:e>
              <m:sub>
                <m:r>
                  <w:rPr>
                    <w:rFonts w:ascii="Cambria Math" w:hAnsi="Cambria Math"/>
                    <w:sz w:val="22"/>
                    <w:szCs w:val="22"/>
                    <w:lang w:eastAsia="zh-CN"/>
                  </w:rPr>
                  <m:t>0</m:t>
                </m:r>
              </m:sub>
              <m:sup>
                <m:r>
                  <w:rPr>
                    <w:rFonts w:ascii="Cambria Math" w:hAnsi="Cambria Math"/>
                    <w:sz w:val="22"/>
                    <w:szCs w:val="22"/>
                    <w:lang w:eastAsia="zh-CN"/>
                  </w:rPr>
                  <m:t>2</m:t>
                </m:r>
              </m:sup>
            </m:sSubSup>
          </m:e>
        </m:d>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b</m:t>
            </m:r>
          </m:e>
          <m:sub>
            <m:r>
              <w:rPr>
                <w:rFonts w:ascii="Cambria Math" w:hAnsi="Cambria Math"/>
                <w:sz w:val="22"/>
                <w:szCs w:val="22"/>
                <w:lang w:eastAsia="zh-CN"/>
              </w:rPr>
              <m:t>0</m:t>
            </m:r>
          </m:sub>
        </m:sSub>
        <m:sSub>
          <m:sSubPr>
            <m:ctrlPr>
              <w:rPr>
                <w:rFonts w:ascii="Cambria Math" w:hAnsi="Cambria Math"/>
                <w:i/>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2</m:t>
            </m:r>
          </m:sub>
        </m:sSub>
        <m:d>
          <m:dPr>
            <m:ctrlPr>
              <w:rPr>
                <w:rFonts w:ascii="Cambria Math" w:hAnsi="Cambria Math"/>
                <w:i/>
                <w:sz w:val="22"/>
                <w:szCs w:val="22"/>
                <w:lang w:eastAsia="zh-CN"/>
              </w:rPr>
            </m:ctrlPr>
          </m:dPr>
          <m:e>
            <m:sSub>
              <m:sSubPr>
                <m:ctrlPr>
                  <w:rPr>
                    <w:rFonts w:ascii="Cambria Math" w:hAnsi="Cambria Math"/>
                    <w:i/>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0</m:t>
                </m:r>
              </m:sub>
            </m:sSub>
            <m:sSub>
              <m:sSubPr>
                <m:ctrlPr>
                  <w:rPr>
                    <w:rFonts w:ascii="Cambria Math" w:hAnsi="Cambria Math"/>
                    <w:i/>
                    <w:sz w:val="22"/>
                    <w:szCs w:val="22"/>
                    <w:lang w:eastAsia="zh-CN"/>
                  </w:rPr>
                </m:ctrlPr>
              </m:sSubPr>
              <m:e>
                <m:r>
                  <w:rPr>
                    <w:rFonts w:ascii="Cambria Math" w:hAnsi="Cambria Math"/>
                    <w:sz w:val="22"/>
                    <w:szCs w:val="22"/>
                    <w:lang w:eastAsia="zh-CN"/>
                  </w:rPr>
                  <m:t>x</m:t>
                </m:r>
              </m:e>
              <m:sub>
                <m:r>
                  <w:rPr>
                    <w:rFonts w:ascii="Cambria Math" w:hAnsi="Cambria Math"/>
                    <w:sz w:val="22"/>
                    <w:szCs w:val="22"/>
                    <w:lang w:eastAsia="zh-CN"/>
                  </w:rPr>
                  <m:t>1</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y</m:t>
                </m:r>
              </m:e>
              <m:sub>
                <m:r>
                  <w:rPr>
                    <w:rFonts w:ascii="Cambria Math" w:hAnsi="Cambria Math"/>
                    <w:sz w:val="22"/>
                    <w:szCs w:val="22"/>
                    <w:lang w:eastAsia="zh-CN"/>
                  </w:rPr>
                  <m:t>0</m:t>
                </m:r>
              </m:sub>
            </m:sSub>
            <m:sSub>
              <m:sSubPr>
                <m:ctrlPr>
                  <w:rPr>
                    <w:rFonts w:ascii="Cambria Math" w:hAnsi="Cambria Math"/>
                    <w:i/>
                    <w:sz w:val="22"/>
                    <w:szCs w:val="22"/>
                    <w:lang w:eastAsia="zh-CN"/>
                  </w:rPr>
                </m:ctrlPr>
              </m:sSubPr>
              <m:e>
                <m:r>
                  <w:rPr>
                    <w:rFonts w:ascii="Cambria Math" w:hAnsi="Cambria Math"/>
                    <w:sz w:val="22"/>
                    <w:szCs w:val="22"/>
                    <w:lang w:eastAsia="zh-CN"/>
                  </w:rPr>
                  <m:t>y</m:t>
                </m:r>
              </m:e>
              <m:sub>
                <m:r>
                  <w:rPr>
                    <w:rFonts w:ascii="Cambria Math" w:hAnsi="Cambria Math"/>
                    <w:sz w:val="22"/>
                    <w:szCs w:val="22"/>
                    <w:lang w:eastAsia="zh-CN"/>
                  </w:rPr>
                  <m:t>1</m:t>
                </m:r>
              </m:sub>
            </m:sSub>
          </m:e>
        </m:d>
      </m:oMath>
      <w:r w:rsidR="00B77469" w:rsidRPr="00D06382">
        <w:rPr>
          <w:sz w:val="22"/>
          <w:szCs w:val="22"/>
          <w:lang w:eastAsia="zh-CN"/>
        </w:rPr>
        <w:t xml:space="preserve">      (4)</w:t>
      </w:r>
    </w:p>
    <w:p w14:paraId="36E5D717" w14:textId="77777777" w:rsidR="00B77469" w:rsidRPr="00D06382" w:rsidRDefault="005A3C4E" w:rsidP="00B77469">
      <w:pPr>
        <w:rPr>
          <w:sz w:val="22"/>
          <w:szCs w:val="22"/>
          <w:lang w:eastAsia="zh-CN"/>
        </w:rPr>
      </w:pPr>
      <m:oMath>
        <m:d>
          <m:dPr>
            <m:ctrlPr>
              <w:rPr>
                <w:rFonts w:ascii="Cambria Math" w:hAnsi="Cambria Math"/>
                <w:i/>
                <w:sz w:val="22"/>
                <w:szCs w:val="22"/>
                <w:lang w:eastAsia="zh-CN"/>
              </w:rPr>
            </m:ctrlPr>
          </m:dPr>
          <m:e>
            <m:sSubSup>
              <m:sSubSupPr>
                <m:ctrlPr>
                  <w:rPr>
                    <w:rFonts w:ascii="Cambria Math" w:hAnsi="Cambria Math"/>
                    <w:i/>
                    <w:sz w:val="22"/>
                    <w:szCs w:val="22"/>
                    <w:lang w:eastAsia="zh-CN"/>
                  </w:rPr>
                </m:ctrlPr>
              </m:sSubSupPr>
              <m:e>
                <m:r>
                  <w:rPr>
                    <w:rFonts w:ascii="Cambria Math" w:hAnsi="Cambria Math"/>
                    <w:sz w:val="22"/>
                    <w:szCs w:val="22"/>
                    <w:lang w:eastAsia="zh-CN"/>
                  </w:rPr>
                  <m:t>x</m:t>
                </m:r>
              </m:e>
              <m:sub>
                <m:r>
                  <w:rPr>
                    <w:rFonts w:ascii="Cambria Math" w:hAnsi="Cambria Math"/>
                    <w:sz w:val="22"/>
                    <w:szCs w:val="22"/>
                    <w:lang w:eastAsia="zh-CN"/>
                  </w:rPr>
                  <m:t>0</m:t>
                </m:r>
              </m:sub>
              <m:sup>
                <m:r>
                  <w:rPr>
                    <w:rFonts w:ascii="Cambria Math" w:hAnsi="Cambria Math"/>
                    <w:sz w:val="22"/>
                    <w:szCs w:val="22"/>
                    <w:lang w:eastAsia="zh-CN"/>
                  </w:rPr>
                  <m:t>2</m:t>
                </m:r>
              </m:sup>
            </m:sSubSup>
            <m:r>
              <w:rPr>
                <w:rFonts w:ascii="Cambria Math" w:hAnsi="Cambria Math"/>
                <w:sz w:val="22"/>
                <w:szCs w:val="22"/>
                <w:lang w:eastAsia="zh-CN"/>
              </w:rPr>
              <m:t>+</m:t>
            </m:r>
            <m:sSubSup>
              <m:sSubSupPr>
                <m:ctrlPr>
                  <w:rPr>
                    <w:rFonts w:ascii="Cambria Math" w:hAnsi="Cambria Math"/>
                    <w:i/>
                    <w:sz w:val="22"/>
                    <w:szCs w:val="22"/>
                    <w:lang w:eastAsia="zh-CN"/>
                  </w:rPr>
                </m:ctrlPr>
              </m:sSubSupPr>
              <m:e>
                <m:r>
                  <w:rPr>
                    <w:rFonts w:ascii="Cambria Math" w:hAnsi="Cambria Math"/>
                    <w:sz w:val="22"/>
                    <w:szCs w:val="22"/>
                    <w:lang w:eastAsia="zh-CN"/>
                  </w:rPr>
                  <m:t>y</m:t>
                </m:r>
              </m:e>
              <m:sub>
                <m:r>
                  <w:rPr>
                    <w:rFonts w:ascii="Cambria Math" w:hAnsi="Cambria Math"/>
                    <w:sz w:val="22"/>
                    <w:szCs w:val="22"/>
                    <w:lang w:eastAsia="zh-CN"/>
                  </w:rPr>
                  <m:t>0</m:t>
                </m:r>
              </m:sub>
              <m:sup>
                <m:r>
                  <w:rPr>
                    <w:rFonts w:ascii="Cambria Math" w:hAnsi="Cambria Math"/>
                    <w:sz w:val="22"/>
                    <w:szCs w:val="22"/>
                    <w:lang w:eastAsia="zh-CN"/>
                  </w:rPr>
                  <m:t>2</m:t>
                </m:r>
              </m:sup>
            </m:sSubSup>
          </m:e>
        </m:d>
        <m:r>
          <w:rPr>
            <w:rFonts w:ascii="Cambria Math" w:hAnsi="Cambria Math"/>
            <w:sz w:val="22"/>
            <w:szCs w:val="22"/>
            <w:lang w:eastAsia="zh-CN"/>
          </w:rPr>
          <m:t xml:space="preserve"> </m:t>
        </m:r>
      </m:oMath>
      <w:r w:rsidR="00B77469" w:rsidRPr="00D06382">
        <w:rPr>
          <w:sz w:val="22"/>
          <w:szCs w:val="22"/>
          <w:lang w:eastAsia="zh-CN"/>
        </w:rPr>
        <w:t xml:space="preserve">is a constant and also take (1) into account, so eNB can demodulate UE0’s data </w:t>
      </w:r>
      <m:oMath>
        <m:r>
          <w:rPr>
            <w:rFonts w:ascii="Cambria Math" w:hAnsi="Cambria Math"/>
            <w:sz w:val="22"/>
            <w:szCs w:val="22"/>
            <w:lang w:eastAsia="zh-CN"/>
          </w:rPr>
          <m:t>a0</m:t>
        </m:r>
      </m:oMath>
      <w:r w:rsidR="00B77469" w:rsidRPr="00D06382">
        <w:rPr>
          <w:sz w:val="22"/>
          <w:szCs w:val="22"/>
          <w:lang w:eastAsia="zh-CN"/>
        </w:rPr>
        <w:t>.</w:t>
      </w:r>
    </w:p>
    <w:p w14:paraId="2A79519E" w14:textId="0EC2CA85" w:rsidR="00B77469" w:rsidRPr="00D06382" w:rsidRDefault="00B77469" w:rsidP="00C63493">
      <w:pPr>
        <w:jc w:val="both"/>
        <w:rPr>
          <w:sz w:val="22"/>
          <w:szCs w:val="22"/>
          <w:lang w:eastAsia="zh-CN"/>
        </w:rPr>
      </w:pPr>
      <w:r w:rsidRPr="00D06382">
        <w:rPr>
          <w:sz w:val="22"/>
          <w:szCs w:val="22"/>
          <w:lang w:eastAsia="zh-CN"/>
        </w:rPr>
        <w:t xml:space="preserve">According to above analysis, if timing and frequency error is big, e.g., </w:t>
      </w:r>
      <m:oMath>
        <m:sSub>
          <m:sSubPr>
            <m:ctrlPr>
              <w:rPr>
                <w:rFonts w:ascii="Cambria Math" w:hAnsi="Cambria Math"/>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1</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H</m:t>
            </m:r>
          </m:e>
          <m:sub>
            <m:r>
              <w:rPr>
                <w:rFonts w:ascii="Cambria Math" w:hAnsi="Cambria Math"/>
                <w:sz w:val="22"/>
                <w:szCs w:val="22"/>
                <w:lang w:eastAsia="zh-CN"/>
              </w:rPr>
              <m:t>1</m:t>
            </m:r>
          </m:sub>
          <m:sup>
            <m:r>
              <w:rPr>
                <w:rFonts w:ascii="Cambria Math" w:hAnsi="Cambria Math"/>
                <w:sz w:val="22"/>
                <w:szCs w:val="22"/>
                <w:lang w:eastAsia="zh-CN"/>
              </w:rPr>
              <m:t>'</m:t>
            </m:r>
          </m:sup>
        </m:sSubSup>
      </m:oMath>
      <w:r w:rsidRPr="00D06382">
        <w:rPr>
          <w:sz w:val="22"/>
          <w:szCs w:val="22"/>
          <w:lang w:eastAsia="zh-CN"/>
        </w:rPr>
        <w:t xml:space="preserve"> and </w:t>
      </w:r>
      <m:oMath>
        <m:sSub>
          <m:sSubPr>
            <m:ctrlPr>
              <w:rPr>
                <w:rFonts w:ascii="Cambria Math" w:hAnsi="Cambria Math"/>
                <w:sz w:val="22"/>
                <w:szCs w:val="22"/>
                <w:lang w:eastAsia="zh-CN"/>
              </w:rPr>
            </m:ctrlPr>
          </m:sSubPr>
          <m:e>
            <m:r>
              <w:rPr>
                <w:rFonts w:ascii="Cambria Math" w:hAnsi="Cambria Math"/>
                <w:sz w:val="22"/>
                <w:szCs w:val="22"/>
                <w:lang w:eastAsia="zh-CN"/>
              </w:rPr>
              <m:t>H</m:t>
            </m:r>
          </m:e>
          <m:sub>
            <m:r>
              <w:rPr>
                <w:rFonts w:ascii="Cambria Math" w:hAnsi="Cambria Math"/>
                <w:sz w:val="22"/>
                <w:szCs w:val="22"/>
                <w:lang w:eastAsia="zh-CN"/>
              </w:rPr>
              <m:t>2</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H</m:t>
            </m:r>
          </m:e>
          <m:sub>
            <m:r>
              <w:rPr>
                <w:rFonts w:ascii="Cambria Math" w:hAnsi="Cambria Math"/>
                <w:sz w:val="22"/>
                <w:szCs w:val="22"/>
                <w:lang w:eastAsia="zh-CN"/>
              </w:rPr>
              <m:t>2</m:t>
            </m:r>
          </m:sub>
          <m:sup>
            <m:r>
              <w:rPr>
                <w:rFonts w:ascii="Cambria Math" w:hAnsi="Cambria Math"/>
                <w:sz w:val="22"/>
                <w:szCs w:val="22"/>
                <w:lang w:eastAsia="zh-CN"/>
              </w:rPr>
              <m:t>'</m:t>
            </m:r>
          </m:sup>
        </m:sSubSup>
      </m:oMath>
      <w:r w:rsidRPr="00D06382">
        <w:rPr>
          <w:sz w:val="22"/>
          <w:szCs w:val="22"/>
          <w:lang w:eastAsia="zh-CN"/>
        </w:rPr>
        <w:t xml:space="preserve">, </w:t>
      </w:r>
      <w:r w:rsidR="00301066" w:rsidRPr="00D06382">
        <w:rPr>
          <w:sz w:val="22"/>
          <w:szCs w:val="22"/>
          <w:lang w:eastAsia="zh-CN"/>
        </w:rPr>
        <w:t xml:space="preserve">orthogonality of OCC can’t be guaranteed and </w:t>
      </w:r>
      <w:r w:rsidRPr="00D06382">
        <w:rPr>
          <w:sz w:val="22"/>
          <w:szCs w:val="22"/>
          <w:lang w:eastAsia="zh-CN"/>
        </w:rPr>
        <w:t>eNB can’t demodulate UE’s data.</w:t>
      </w:r>
    </w:p>
    <w:p w14:paraId="0B3CE016" w14:textId="7189CAC7" w:rsidR="00B77469" w:rsidRPr="00D06382" w:rsidRDefault="00B77469" w:rsidP="00C63493">
      <w:pPr>
        <w:jc w:val="both"/>
        <w:rPr>
          <w:sz w:val="22"/>
          <w:szCs w:val="22"/>
          <w:lang w:eastAsia="zh-CN"/>
        </w:rPr>
      </w:pPr>
      <w:r w:rsidRPr="00D06382">
        <w:rPr>
          <w:sz w:val="22"/>
          <w:szCs w:val="22"/>
          <w:lang w:eastAsia="zh-CN"/>
        </w:rPr>
        <w:t xml:space="preserve">Advantages of symbol-level OCC is that time span is shortest and resilient to timing error. </w:t>
      </w:r>
      <w:r w:rsidR="005F4B31">
        <w:rPr>
          <w:sz w:val="22"/>
          <w:szCs w:val="22"/>
          <w:lang w:eastAsia="zh-CN"/>
        </w:rPr>
        <w:t>T</w:t>
      </w:r>
      <w:r w:rsidRPr="00D06382">
        <w:rPr>
          <w:sz w:val="22"/>
          <w:szCs w:val="22"/>
          <w:lang w:eastAsia="zh-CN"/>
        </w:rPr>
        <w:t>he issue is that in above analysis, OFDM symbol</w:t>
      </w:r>
      <w:r w:rsidR="009B50B7">
        <w:rPr>
          <w:sz w:val="22"/>
          <w:szCs w:val="22"/>
          <w:lang w:eastAsia="zh-CN"/>
        </w:rPr>
        <w:t>s</w:t>
      </w:r>
      <w:r w:rsidRPr="00D06382">
        <w:rPr>
          <w:sz w:val="22"/>
          <w:szCs w:val="22"/>
          <w:lang w:eastAsia="zh-CN"/>
        </w:rPr>
        <w:t xml:space="preserve"> need repetition which </w:t>
      </w:r>
      <w:r w:rsidR="00E51608" w:rsidRPr="00D06382">
        <w:rPr>
          <w:sz w:val="22"/>
          <w:szCs w:val="22"/>
          <w:lang w:eastAsia="zh-CN"/>
        </w:rPr>
        <w:t>would change current physical resource mapping.</w:t>
      </w:r>
    </w:p>
    <w:p w14:paraId="75F2FDD1" w14:textId="43967D75" w:rsidR="00D46F5F" w:rsidRDefault="00B77469" w:rsidP="00C63493">
      <w:pPr>
        <w:jc w:val="both"/>
        <w:rPr>
          <w:sz w:val="22"/>
          <w:szCs w:val="22"/>
          <w:lang w:eastAsia="zh-CN"/>
        </w:rPr>
      </w:pPr>
      <w:r w:rsidRPr="00D06382">
        <w:rPr>
          <w:sz w:val="22"/>
          <w:szCs w:val="22"/>
          <w:lang w:eastAsia="zh-CN"/>
        </w:rPr>
        <w:t>For slot-level OCC, different slots apply different OCC codes as shown in figure 2</w:t>
      </w:r>
      <w:r w:rsidR="00FD54DF">
        <w:rPr>
          <w:sz w:val="22"/>
          <w:szCs w:val="22"/>
          <w:lang w:eastAsia="zh-CN"/>
        </w:rPr>
        <w:t xml:space="preserve"> (a)</w:t>
      </w:r>
      <w:r w:rsidRPr="00D06382">
        <w:rPr>
          <w:sz w:val="22"/>
          <w:szCs w:val="22"/>
          <w:lang w:eastAsia="zh-CN"/>
        </w:rPr>
        <w:t xml:space="preserve">. </w:t>
      </w:r>
      <w:r w:rsidR="00B7328C" w:rsidRPr="00D06382">
        <w:rPr>
          <w:sz w:val="22"/>
          <w:szCs w:val="22"/>
          <w:lang w:eastAsia="zh-CN"/>
        </w:rPr>
        <w:t xml:space="preserve">Slot-level </w:t>
      </w:r>
      <w:r w:rsidR="00E51608" w:rsidRPr="00D06382">
        <w:rPr>
          <w:sz w:val="22"/>
          <w:szCs w:val="22"/>
          <w:lang w:eastAsia="zh-CN"/>
        </w:rPr>
        <w:t xml:space="preserve">OCC </w:t>
      </w:r>
      <w:r w:rsidR="00B7328C" w:rsidRPr="00D06382">
        <w:rPr>
          <w:sz w:val="22"/>
          <w:szCs w:val="22"/>
          <w:lang w:eastAsia="zh-CN"/>
        </w:rPr>
        <w:t>would change physical resource mapping</w:t>
      </w:r>
      <w:r w:rsidR="00C7137E" w:rsidRPr="00D06382">
        <w:rPr>
          <w:sz w:val="22"/>
          <w:szCs w:val="22"/>
          <w:lang w:eastAsia="zh-CN"/>
        </w:rPr>
        <w:t xml:space="preserve"> because single-tone re</w:t>
      </w:r>
      <w:r w:rsidR="006B1BA6" w:rsidRPr="00D06382">
        <w:rPr>
          <w:sz w:val="22"/>
          <w:szCs w:val="22"/>
          <w:lang w:eastAsia="zh-CN"/>
        </w:rPr>
        <w:t>petition is not based on single slot.</w:t>
      </w:r>
    </w:p>
    <w:p w14:paraId="0ACEC14D" w14:textId="28D1C68D" w:rsidR="00D46F5F" w:rsidRDefault="00D46F5F" w:rsidP="00C63493">
      <w:pPr>
        <w:jc w:val="both"/>
        <w:rPr>
          <w:sz w:val="22"/>
          <w:szCs w:val="22"/>
          <w:lang w:eastAsia="zh-CN"/>
        </w:rPr>
      </w:pPr>
      <w:r>
        <w:rPr>
          <w:sz w:val="22"/>
          <w:szCs w:val="22"/>
          <w:lang w:eastAsia="zh-CN"/>
        </w:rPr>
        <w:t>T</w:t>
      </w:r>
      <w:r>
        <w:rPr>
          <w:rFonts w:hint="eastAsia"/>
          <w:sz w:val="22"/>
          <w:szCs w:val="22"/>
          <w:lang w:eastAsia="zh-CN"/>
        </w:rPr>
        <w:t>here are</w:t>
      </w:r>
      <w:r>
        <w:rPr>
          <w:sz w:val="22"/>
          <w:szCs w:val="22"/>
          <w:lang w:eastAsia="zh-CN"/>
        </w:rPr>
        <w:t xml:space="preserve"> two mapping rules for s</w:t>
      </w:r>
      <w:r w:rsidRPr="00D06382">
        <w:rPr>
          <w:sz w:val="22"/>
          <w:szCs w:val="22"/>
          <w:lang w:eastAsia="zh-CN"/>
        </w:rPr>
        <w:t>lot-level OCC</w:t>
      </w:r>
      <w:r>
        <w:rPr>
          <w:sz w:val="22"/>
          <w:szCs w:val="22"/>
          <w:lang w:eastAsia="zh-CN"/>
        </w:rPr>
        <w:t xml:space="preserve"> as shown in figure 2 (b) and 2 (c).</w:t>
      </w:r>
    </w:p>
    <w:p w14:paraId="12BAE64B" w14:textId="339313D8" w:rsidR="00D46F5F" w:rsidRDefault="00D46F5F" w:rsidP="00C63493">
      <w:pPr>
        <w:jc w:val="both"/>
        <w:rPr>
          <w:sz w:val="22"/>
          <w:szCs w:val="22"/>
          <w:lang w:eastAsia="zh-CN"/>
        </w:rPr>
      </w:pPr>
      <w:r>
        <w:rPr>
          <w:sz w:val="22"/>
          <w:szCs w:val="22"/>
          <w:lang w:eastAsia="zh-CN"/>
        </w:rPr>
        <w:t>Option 1: R</w:t>
      </w:r>
      <w:r w:rsidRPr="00A67CC7">
        <w:rPr>
          <w:sz w:val="22"/>
          <w:szCs w:val="22"/>
          <w:lang w:eastAsia="zh-CN"/>
        </w:rPr>
        <w:t xml:space="preserve">epetition is based on </w:t>
      </w:r>
      <w:r w:rsidR="00BF587D">
        <w:rPr>
          <w:iCs/>
          <w:sz w:val="22"/>
          <w:szCs w:val="22"/>
          <w:lang w:eastAsia="zh-CN"/>
        </w:rPr>
        <w:t>single</w:t>
      </w:r>
      <w:r>
        <w:rPr>
          <w:sz w:val="22"/>
          <w:szCs w:val="22"/>
          <w:lang w:eastAsia="zh-CN"/>
        </w:rPr>
        <w:t xml:space="preserve"> slot</w:t>
      </w:r>
      <w:r w:rsidRPr="00A67CC7">
        <w:rPr>
          <w:sz w:val="22"/>
          <w:szCs w:val="22"/>
          <w:lang w:eastAsia="zh-CN"/>
        </w:rPr>
        <w:t>.</w:t>
      </w:r>
    </w:p>
    <w:p w14:paraId="1BAFC685" w14:textId="3A2E5465" w:rsidR="00B77469" w:rsidRDefault="00D46F5F" w:rsidP="00C44021">
      <w:pPr>
        <w:rPr>
          <w:b/>
          <w:bCs/>
          <w:lang w:eastAsia="zh-CN"/>
        </w:rPr>
      </w:pPr>
      <w:r>
        <w:rPr>
          <w:sz w:val="22"/>
          <w:szCs w:val="22"/>
          <w:lang w:eastAsia="zh-CN"/>
        </w:rPr>
        <w:t>Option 2: Similar to multi-tone</w:t>
      </w:r>
      <w:r w:rsidRPr="00A67CC7">
        <w:rPr>
          <w:sz w:val="22"/>
          <w:szCs w:val="22"/>
          <w:lang w:eastAsia="zh-CN"/>
        </w:rPr>
        <w:t xml:space="preserve">, repetition is based on </w:t>
      </w:r>
      <w:r w:rsidRPr="00A67CC7">
        <w:rPr>
          <w:i/>
          <w:iCs/>
          <w:sz w:val="22"/>
          <w:szCs w:val="22"/>
          <w:lang w:eastAsia="zh-CN"/>
        </w:rPr>
        <w:t>N</w:t>
      </w:r>
      <w:r w:rsidRPr="00A67CC7">
        <w:rPr>
          <w:i/>
          <w:iCs/>
          <w:sz w:val="22"/>
          <w:szCs w:val="22"/>
          <w:vertAlign w:val="subscript"/>
          <w:lang w:eastAsia="zh-CN"/>
        </w:rPr>
        <w:t>slot</w:t>
      </w:r>
      <w:r w:rsidRPr="00A67CC7">
        <w:rPr>
          <w:sz w:val="22"/>
          <w:szCs w:val="22"/>
          <w:lang w:eastAsia="zh-CN"/>
        </w:rPr>
        <w:t xml:space="preserve"> slots.</w:t>
      </w:r>
    </w:p>
    <w:tbl>
      <w:tblPr>
        <w:tblStyle w:val="af0"/>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8"/>
        <w:gridCol w:w="5410"/>
      </w:tblGrid>
      <w:tr w:rsidR="00200975" w14:paraId="5990FDE8" w14:textId="77777777" w:rsidTr="00200975">
        <w:trPr>
          <w:jc w:val="center"/>
        </w:trPr>
        <w:tc>
          <w:tcPr>
            <w:tcW w:w="4262" w:type="dxa"/>
          </w:tcPr>
          <w:p w14:paraId="20AE0E95" w14:textId="77777777" w:rsidR="0079574E" w:rsidRPr="00C63493" w:rsidRDefault="0079574E" w:rsidP="00B77469">
            <w:pPr>
              <w:jc w:val="center"/>
              <w:rPr>
                <w:bCs/>
                <w:lang w:eastAsia="zh-CN"/>
              </w:rPr>
            </w:pPr>
            <w:r w:rsidRPr="00C63493">
              <w:rPr>
                <w:bCs/>
                <w:noProof/>
                <w:lang w:val="en-US" w:eastAsia="zh-CN"/>
              </w:rPr>
              <w:lastRenderedPageBreak/>
              <w:drawing>
                <wp:inline distT="0" distB="0" distL="0" distR="0" wp14:anchorId="259FEA8B" wp14:editId="6881053E">
                  <wp:extent cx="2377118" cy="876300"/>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86554" cy="916643"/>
                          </a:xfrm>
                          <a:prstGeom prst="rect">
                            <a:avLst/>
                          </a:prstGeom>
                          <a:noFill/>
                        </pic:spPr>
                      </pic:pic>
                    </a:graphicData>
                  </a:graphic>
                </wp:inline>
              </w:drawing>
            </w:r>
          </w:p>
          <w:p w14:paraId="453E03A1" w14:textId="55071047" w:rsidR="0079574E" w:rsidRPr="00C63493" w:rsidRDefault="0079574E" w:rsidP="00B77469">
            <w:pPr>
              <w:jc w:val="center"/>
              <w:rPr>
                <w:bCs/>
                <w:lang w:eastAsia="zh-CN"/>
              </w:rPr>
            </w:pPr>
            <w:r>
              <w:rPr>
                <w:bCs/>
                <w:lang w:eastAsia="zh-CN"/>
              </w:rPr>
              <w:t>(a)</w:t>
            </w:r>
          </w:p>
        </w:tc>
        <w:tc>
          <w:tcPr>
            <w:tcW w:w="5376" w:type="dxa"/>
          </w:tcPr>
          <w:p w14:paraId="66345935" w14:textId="45A7D992" w:rsidR="0079574E" w:rsidRPr="00C63493" w:rsidRDefault="00200975" w:rsidP="00B77469">
            <w:pPr>
              <w:jc w:val="center"/>
              <w:rPr>
                <w:bCs/>
                <w:lang w:eastAsia="zh-CN"/>
              </w:rPr>
            </w:pPr>
            <w:r>
              <w:rPr>
                <w:bCs/>
                <w:noProof/>
                <w:lang w:val="en-US" w:eastAsia="zh-CN"/>
              </w:rPr>
              <w:drawing>
                <wp:inline distT="0" distB="0" distL="0" distR="0" wp14:anchorId="5AEBFB28" wp14:editId="5D93590C">
                  <wp:extent cx="3298527" cy="866866"/>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89814" cy="890857"/>
                          </a:xfrm>
                          <a:prstGeom prst="rect">
                            <a:avLst/>
                          </a:prstGeom>
                          <a:noFill/>
                        </pic:spPr>
                      </pic:pic>
                    </a:graphicData>
                  </a:graphic>
                </wp:inline>
              </w:drawing>
            </w:r>
          </w:p>
          <w:p w14:paraId="771E1ED0" w14:textId="17BF58C7" w:rsidR="0079574E" w:rsidRPr="00C63493" w:rsidRDefault="0079574E" w:rsidP="00B77469">
            <w:pPr>
              <w:jc w:val="center"/>
              <w:rPr>
                <w:bCs/>
                <w:lang w:eastAsia="zh-CN"/>
              </w:rPr>
            </w:pPr>
            <w:r w:rsidRPr="00C63493">
              <w:rPr>
                <w:rFonts w:hint="eastAsia"/>
                <w:bCs/>
                <w:lang w:eastAsia="zh-CN"/>
              </w:rPr>
              <w:t>（</w:t>
            </w:r>
            <w:r w:rsidRPr="00C63493">
              <w:rPr>
                <w:bCs/>
                <w:lang w:eastAsia="zh-CN"/>
              </w:rPr>
              <w:t>b</w:t>
            </w:r>
            <w:r w:rsidRPr="00C63493">
              <w:rPr>
                <w:rFonts w:hint="eastAsia"/>
                <w:bCs/>
                <w:lang w:eastAsia="zh-CN"/>
              </w:rPr>
              <w:t>）</w:t>
            </w:r>
          </w:p>
        </w:tc>
      </w:tr>
      <w:tr w:rsidR="00200975" w14:paraId="6E337C96" w14:textId="77777777" w:rsidTr="00EA25A1">
        <w:trPr>
          <w:jc w:val="center"/>
        </w:trPr>
        <w:tc>
          <w:tcPr>
            <w:tcW w:w="9638" w:type="dxa"/>
            <w:gridSpan w:val="2"/>
          </w:tcPr>
          <w:p w14:paraId="26AE3C75" w14:textId="6239BD9F" w:rsidR="00200975" w:rsidRDefault="00200975" w:rsidP="00B77469">
            <w:pPr>
              <w:jc w:val="center"/>
              <w:rPr>
                <w:bCs/>
                <w:noProof/>
                <w:lang w:val="en-US" w:eastAsia="zh-CN"/>
              </w:rPr>
            </w:pPr>
            <w:r>
              <w:rPr>
                <w:bCs/>
                <w:noProof/>
                <w:lang w:val="en-US" w:eastAsia="zh-CN"/>
              </w:rPr>
              <w:drawing>
                <wp:inline distT="0" distB="0" distL="0" distR="0" wp14:anchorId="50CBEC9D" wp14:editId="15C373E8">
                  <wp:extent cx="3603013" cy="821994"/>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59481" cy="834877"/>
                          </a:xfrm>
                          <a:prstGeom prst="rect">
                            <a:avLst/>
                          </a:prstGeom>
                          <a:noFill/>
                        </pic:spPr>
                      </pic:pic>
                    </a:graphicData>
                  </a:graphic>
                </wp:inline>
              </w:drawing>
            </w:r>
          </w:p>
          <w:p w14:paraId="44B4FBFA" w14:textId="4181ABF2" w:rsidR="00200975" w:rsidRPr="00C63493" w:rsidRDefault="00200975" w:rsidP="00B77469">
            <w:pPr>
              <w:jc w:val="center"/>
              <w:rPr>
                <w:bCs/>
                <w:noProof/>
                <w:lang w:val="en-US" w:eastAsia="zh-CN"/>
              </w:rPr>
            </w:pPr>
            <w:r>
              <w:rPr>
                <w:rFonts w:hint="eastAsia"/>
                <w:bCs/>
                <w:noProof/>
                <w:lang w:val="en-US" w:eastAsia="zh-CN"/>
              </w:rPr>
              <w:t>(</w:t>
            </w:r>
            <w:r>
              <w:rPr>
                <w:bCs/>
                <w:noProof/>
                <w:lang w:val="en-US" w:eastAsia="zh-CN"/>
              </w:rPr>
              <w:t>c)</w:t>
            </w:r>
          </w:p>
        </w:tc>
      </w:tr>
    </w:tbl>
    <w:p w14:paraId="22AB57B9" w14:textId="35F19B23" w:rsidR="0079574E" w:rsidRPr="0079574E" w:rsidRDefault="0079574E" w:rsidP="00680D58">
      <w:pPr>
        <w:jc w:val="center"/>
        <w:rPr>
          <w:b/>
          <w:bCs/>
          <w:lang w:eastAsia="zh-CN"/>
        </w:rPr>
      </w:pPr>
      <w:r w:rsidRPr="00D06382">
        <w:rPr>
          <w:b/>
          <w:bCs/>
          <w:lang w:eastAsia="zh-CN"/>
        </w:rPr>
        <w:t xml:space="preserve">Figure 2: </w:t>
      </w:r>
      <w:r>
        <w:rPr>
          <w:b/>
          <w:bCs/>
          <w:lang w:eastAsia="zh-CN"/>
        </w:rPr>
        <w:t>Resource mapping</w:t>
      </w:r>
      <w:r w:rsidR="00FD54DF">
        <w:rPr>
          <w:b/>
          <w:bCs/>
          <w:lang w:eastAsia="zh-CN"/>
        </w:rPr>
        <w:t xml:space="preserve"> of 15kHz single</w:t>
      </w:r>
      <w:r>
        <w:rPr>
          <w:b/>
          <w:bCs/>
          <w:lang w:eastAsia="zh-CN"/>
        </w:rPr>
        <w:t xml:space="preserve">-tone (a) Without OCC (b) </w:t>
      </w:r>
      <w:r w:rsidRPr="00D06382">
        <w:rPr>
          <w:b/>
          <w:bCs/>
          <w:lang w:eastAsia="zh-CN"/>
        </w:rPr>
        <w:t>Slot-level OCC scheme</w:t>
      </w:r>
      <w:r w:rsidR="00200975">
        <w:rPr>
          <w:b/>
          <w:bCs/>
          <w:lang w:eastAsia="zh-CN"/>
        </w:rPr>
        <w:t xml:space="preserve"> (c) 2-s</w:t>
      </w:r>
      <w:r w:rsidR="00200975" w:rsidRPr="00D06382">
        <w:rPr>
          <w:b/>
          <w:bCs/>
          <w:lang w:eastAsia="zh-CN"/>
        </w:rPr>
        <w:t>lot</w:t>
      </w:r>
      <w:r w:rsidR="00200975">
        <w:rPr>
          <w:b/>
          <w:bCs/>
          <w:lang w:eastAsia="zh-CN"/>
        </w:rPr>
        <w:t>s</w:t>
      </w:r>
      <w:r w:rsidR="00200975" w:rsidRPr="00D06382">
        <w:rPr>
          <w:b/>
          <w:bCs/>
          <w:lang w:eastAsia="zh-CN"/>
        </w:rPr>
        <w:t>-level OCC scheme</w:t>
      </w:r>
    </w:p>
    <w:p w14:paraId="52E21D7D" w14:textId="42CFB89E" w:rsidR="000958D1" w:rsidRPr="00D06382" w:rsidRDefault="002E7BE0" w:rsidP="00C63493">
      <w:pPr>
        <w:jc w:val="both"/>
        <w:rPr>
          <w:b/>
          <w:bCs/>
          <w:i/>
          <w:iCs/>
          <w:sz w:val="22"/>
          <w:szCs w:val="22"/>
          <w:lang w:eastAsia="zh-CN"/>
        </w:rPr>
      </w:pPr>
      <w:r w:rsidRPr="00D06382">
        <w:rPr>
          <w:b/>
          <w:bCs/>
          <w:i/>
          <w:iCs/>
          <w:sz w:val="22"/>
          <w:szCs w:val="22"/>
          <w:lang w:eastAsia="zh-CN"/>
        </w:rPr>
        <w:t xml:space="preserve">Observation 1: </w:t>
      </w:r>
      <w:r w:rsidR="00CF3EDA" w:rsidRPr="00D06382">
        <w:rPr>
          <w:b/>
          <w:bCs/>
          <w:i/>
          <w:iCs/>
          <w:sz w:val="22"/>
          <w:szCs w:val="22"/>
          <w:lang w:eastAsia="zh-CN"/>
        </w:rPr>
        <w:t>For single-tone NPUSCH, s</w:t>
      </w:r>
      <w:r w:rsidRPr="00D06382">
        <w:rPr>
          <w:b/>
          <w:bCs/>
          <w:i/>
          <w:iCs/>
          <w:sz w:val="22"/>
          <w:szCs w:val="22"/>
          <w:lang w:eastAsia="zh-CN"/>
        </w:rPr>
        <w:t>ymbol-level OCC and slot-level OCC would change current physical resource mapping.</w:t>
      </w:r>
    </w:p>
    <w:p w14:paraId="57472A20" w14:textId="69079B93" w:rsidR="0079574E" w:rsidRDefault="00367EC9" w:rsidP="00C63493">
      <w:pPr>
        <w:jc w:val="both"/>
        <w:rPr>
          <w:sz w:val="22"/>
          <w:szCs w:val="22"/>
          <w:lang w:eastAsia="zh-CN"/>
        </w:rPr>
      </w:pPr>
      <w:r>
        <w:rPr>
          <w:rFonts w:hint="eastAsia"/>
          <w:sz w:val="22"/>
          <w:szCs w:val="22"/>
          <w:lang w:eastAsia="zh-CN"/>
        </w:rPr>
        <w:t>For</w:t>
      </w:r>
      <w:r>
        <w:rPr>
          <w:sz w:val="22"/>
          <w:szCs w:val="22"/>
          <w:lang w:eastAsia="zh-CN"/>
        </w:rPr>
        <w:t xml:space="preserve"> </w:t>
      </w:r>
      <w:r w:rsidR="00245FA9">
        <w:rPr>
          <w:sz w:val="22"/>
          <w:szCs w:val="22"/>
          <w:lang w:eastAsia="zh-CN"/>
        </w:rPr>
        <w:t>15</w:t>
      </w:r>
      <w:r w:rsidR="00245FA9">
        <w:rPr>
          <w:rFonts w:hint="eastAsia"/>
          <w:sz w:val="22"/>
          <w:szCs w:val="22"/>
          <w:lang w:eastAsia="zh-CN"/>
        </w:rPr>
        <w:t>kHz</w:t>
      </w:r>
      <w:r>
        <w:rPr>
          <w:sz w:val="22"/>
          <w:szCs w:val="22"/>
          <w:lang w:eastAsia="zh-CN"/>
        </w:rPr>
        <w:t xml:space="preserve"> </w:t>
      </w:r>
      <w:r>
        <w:rPr>
          <w:rFonts w:hint="eastAsia"/>
          <w:sz w:val="22"/>
          <w:szCs w:val="22"/>
          <w:lang w:eastAsia="zh-CN"/>
        </w:rPr>
        <w:t>single-tone</w:t>
      </w:r>
      <w:r>
        <w:rPr>
          <w:sz w:val="22"/>
          <w:szCs w:val="22"/>
          <w:lang w:eastAsia="zh-CN"/>
        </w:rPr>
        <w:t xml:space="preserve">, we support </w:t>
      </w:r>
      <w:r w:rsidR="0029184F">
        <w:rPr>
          <w:sz w:val="22"/>
          <w:szCs w:val="22"/>
          <w:lang w:eastAsia="zh-CN"/>
        </w:rPr>
        <w:t>slot-level OCC.</w:t>
      </w:r>
      <w:r w:rsidR="0079574E">
        <w:rPr>
          <w:sz w:val="22"/>
          <w:szCs w:val="22"/>
          <w:lang w:eastAsia="zh-CN"/>
        </w:rPr>
        <w:t xml:space="preserve"> Although slot-level OCC changes resource mapping, it can be extended to 15kHz multi-tone without spec impact.</w:t>
      </w:r>
      <w:r w:rsidR="00680D58">
        <w:rPr>
          <w:sz w:val="22"/>
          <w:szCs w:val="22"/>
          <w:lang w:eastAsia="zh-CN"/>
        </w:rPr>
        <w:t xml:space="preserve"> I</w:t>
      </w:r>
      <w:r w:rsidR="00680D58" w:rsidRPr="00A67CC7">
        <w:rPr>
          <w:sz w:val="22"/>
          <w:szCs w:val="22"/>
          <w:lang w:eastAsia="zh-CN"/>
        </w:rPr>
        <w:t xml:space="preserve">n current spec, repetition is based on </w:t>
      </w:r>
      <w:r w:rsidR="00680D58" w:rsidRPr="00A67CC7">
        <w:rPr>
          <w:i/>
          <w:iCs/>
          <w:sz w:val="22"/>
          <w:szCs w:val="22"/>
          <w:lang w:eastAsia="zh-CN"/>
        </w:rPr>
        <w:t>N</w:t>
      </w:r>
      <w:r w:rsidR="00680D58" w:rsidRPr="00A67CC7">
        <w:rPr>
          <w:i/>
          <w:iCs/>
          <w:sz w:val="22"/>
          <w:szCs w:val="22"/>
          <w:vertAlign w:val="subscript"/>
          <w:lang w:eastAsia="zh-CN"/>
        </w:rPr>
        <w:t>slot</w:t>
      </w:r>
      <w:r w:rsidR="00680D58" w:rsidRPr="00A67CC7">
        <w:rPr>
          <w:sz w:val="22"/>
          <w:szCs w:val="22"/>
          <w:lang w:eastAsia="zh-CN"/>
        </w:rPr>
        <w:t xml:space="preserve"> slots.</w:t>
      </w:r>
      <w:r w:rsidR="00680D58" w:rsidRPr="00A67CC7">
        <w:rPr>
          <w:rFonts w:eastAsia="宋体"/>
          <w:sz w:val="22"/>
          <w:szCs w:val="22"/>
          <w:lang w:eastAsia="zh-CN"/>
        </w:rPr>
        <w:t xml:space="preserve"> The elements of an OCC sequence can be multiplied on every </w:t>
      </w:r>
      <w:r w:rsidR="00680D58" w:rsidRPr="00A67CC7">
        <w:rPr>
          <w:i/>
          <w:iCs/>
          <w:sz w:val="22"/>
          <w:szCs w:val="22"/>
          <w:lang w:eastAsia="zh-CN"/>
        </w:rPr>
        <w:t>N</w:t>
      </w:r>
      <w:r w:rsidR="00680D58" w:rsidRPr="00A67CC7">
        <w:rPr>
          <w:i/>
          <w:iCs/>
          <w:sz w:val="22"/>
          <w:szCs w:val="22"/>
          <w:vertAlign w:val="subscript"/>
          <w:lang w:eastAsia="zh-CN"/>
        </w:rPr>
        <w:t>slot</w:t>
      </w:r>
      <w:r w:rsidR="00680D58" w:rsidRPr="00A67CC7">
        <w:rPr>
          <w:rFonts w:eastAsia="宋体"/>
          <w:sz w:val="22"/>
          <w:szCs w:val="22"/>
          <w:lang w:eastAsia="zh-CN"/>
        </w:rPr>
        <w:t xml:space="preserve"> slots as shown in figure </w:t>
      </w:r>
      <w:r w:rsidR="00680D58">
        <w:rPr>
          <w:rFonts w:eastAsia="宋体"/>
          <w:sz w:val="22"/>
          <w:szCs w:val="22"/>
          <w:lang w:eastAsia="zh-CN"/>
        </w:rPr>
        <w:t>3</w:t>
      </w:r>
      <w:r w:rsidR="00680D58" w:rsidRPr="00A67CC7">
        <w:rPr>
          <w:rFonts w:eastAsia="宋体"/>
          <w:sz w:val="22"/>
          <w:szCs w:val="22"/>
          <w:lang w:eastAsia="zh-CN"/>
        </w:rPr>
        <w:t xml:space="preserve"> (</w:t>
      </w:r>
      <w:r w:rsidR="00680D58" w:rsidRPr="00A67CC7">
        <w:rPr>
          <w:i/>
          <w:iCs/>
          <w:sz w:val="22"/>
          <w:szCs w:val="22"/>
          <w:lang w:eastAsia="zh-CN"/>
        </w:rPr>
        <w:t>N</w:t>
      </w:r>
      <w:r w:rsidR="00680D58" w:rsidRPr="00A67CC7">
        <w:rPr>
          <w:i/>
          <w:iCs/>
          <w:sz w:val="22"/>
          <w:szCs w:val="22"/>
          <w:vertAlign w:val="subscript"/>
          <w:lang w:eastAsia="zh-CN"/>
        </w:rPr>
        <w:t>slot</w:t>
      </w:r>
      <w:r w:rsidR="00680D58" w:rsidRPr="00A67CC7">
        <w:rPr>
          <w:rFonts w:eastAsia="宋体"/>
          <w:sz w:val="22"/>
          <w:szCs w:val="22"/>
          <w:lang w:eastAsia="zh-CN"/>
        </w:rPr>
        <w:t xml:space="preserve"> = 2)</w:t>
      </w:r>
      <w:r w:rsidR="005F4B31">
        <w:rPr>
          <w:rFonts w:eastAsia="宋体"/>
          <w:sz w:val="22"/>
          <w:szCs w:val="22"/>
          <w:lang w:eastAsia="zh-CN"/>
        </w:rPr>
        <w:t>.</w:t>
      </w:r>
    </w:p>
    <w:p w14:paraId="5E235840" w14:textId="77442F1B" w:rsidR="0079574E" w:rsidRPr="00680D58" w:rsidRDefault="0079574E" w:rsidP="00C63493">
      <w:pPr>
        <w:jc w:val="center"/>
        <w:rPr>
          <w:sz w:val="22"/>
          <w:szCs w:val="22"/>
          <w:lang w:eastAsia="zh-CN"/>
        </w:rPr>
      </w:pPr>
      <w:r>
        <w:rPr>
          <w:noProof/>
          <w:sz w:val="22"/>
          <w:szCs w:val="22"/>
          <w:lang w:val="en-US" w:eastAsia="zh-CN"/>
        </w:rPr>
        <w:drawing>
          <wp:inline distT="0" distB="0" distL="0" distR="0" wp14:anchorId="6B182BA8" wp14:editId="68BF059D">
            <wp:extent cx="4718343" cy="146059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43671" cy="1468430"/>
                    </a:xfrm>
                    <a:prstGeom prst="rect">
                      <a:avLst/>
                    </a:prstGeom>
                    <a:noFill/>
                  </pic:spPr>
                </pic:pic>
              </a:graphicData>
            </a:graphic>
          </wp:inline>
        </w:drawing>
      </w:r>
    </w:p>
    <w:p w14:paraId="2399436C" w14:textId="0A193EDE" w:rsidR="00680D58" w:rsidRDefault="0079574E" w:rsidP="00C63493">
      <w:pPr>
        <w:jc w:val="center"/>
        <w:rPr>
          <w:rFonts w:eastAsiaTheme="minorEastAsia"/>
          <w:b/>
          <w:bCs/>
          <w:lang w:eastAsia="zh-CN"/>
        </w:rPr>
      </w:pPr>
      <w:r w:rsidRPr="00D06382">
        <w:rPr>
          <w:b/>
          <w:bCs/>
          <w:lang w:eastAsia="zh-CN"/>
        </w:rPr>
        <w:t xml:space="preserve">Figure </w:t>
      </w:r>
      <w:r>
        <w:rPr>
          <w:b/>
          <w:bCs/>
          <w:lang w:eastAsia="zh-CN"/>
        </w:rPr>
        <w:t>3</w:t>
      </w:r>
      <w:r w:rsidRPr="00D06382">
        <w:rPr>
          <w:b/>
          <w:bCs/>
          <w:lang w:eastAsia="zh-CN"/>
        </w:rPr>
        <w:t xml:space="preserve">: </w:t>
      </w:r>
      <w:r w:rsidR="00FD54DF">
        <w:rPr>
          <w:b/>
          <w:bCs/>
          <w:lang w:eastAsia="zh-CN"/>
        </w:rPr>
        <w:t>Slot-level OCC</w:t>
      </w:r>
      <w:r>
        <w:rPr>
          <w:b/>
          <w:bCs/>
          <w:lang w:eastAsia="zh-CN"/>
        </w:rPr>
        <w:t xml:space="preserve"> of 15kHz multi-tone </w:t>
      </w:r>
      <w:r w:rsidRPr="00A67CC7">
        <w:rPr>
          <w:rFonts w:eastAsiaTheme="minorEastAsia"/>
          <w:b/>
          <w:bCs/>
          <w:lang w:eastAsia="zh-CN"/>
        </w:rPr>
        <w:t>without resource mapping change (</w:t>
      </w:r>
      <w:r w:rsidRPr="00A67CC7">
        <w:rPr>
          <w:b/>
          <w:bCs/>
          <w:i/>
          <w:iCs/>
          <w:lang w:eastAsia="zh-CN"/>
        </w:rPr>
        <w:t>N</w:t>
      </w:r>
      <w:r w:rsidRPr="00A67CC7">
        <w:rPr>
          <w:b/>
          <w:bCs/>
          <w:i/>
          <w:iCs/>
          <w:vertAlign w:val="subscript"/>
          <w:lang w:eastAsia="zh-CN"/>
        </w:rPr>
        <w:t>slot</w:t>
      </w:r>
      <w:r w:rsidRPr="00A67CC7">
        <w:rPr>
          <w:rFonts w:eastAsia="宋体"/>
          <w:b/>
          <w:bCs/>
          <w:lang w:eastAsia="zh-CN"/>
        </w:rPr>
        <w:t xml:space="preserve"> = 2</w:t>
      </w:r>
      <w:r>
        <w:rPr>
          <w:rFonts w:eastAsiaTheme="minorEastAsia"/>
          <w:b/>
          <w:bCs/>
          <w:lang w:eastAsia="zh-CN"/>
        </w:rPr>
        <w:t>)</w:t>
      </w:r>
    </w:p>
    <w:p w14:paraId="058D7609" w14:textId="35B86C31" w:rsidR="000958D1" w:rsidRPr="000958D1" w:rsidRDefault="000958D1" w:rsidP="000958D1">
      <w:pPr>
        <w:rPr>
          <w:b/>
          <w:bCs/>
          <w:i/>
          <w:iCs/>
          <w:sz w:val="28"/>
          <w:szCs w:val="22"/>
          <w:lang w:eastAsia="zh-CN"/>
        </w:rPr>
      </w:pPr>
      <w:r w:rsidRPr="000958D1">
        <w:rPr>
          <w:rFonts w:eastAsiaTheme="minorEastAsia"/>
          <w:b/>
          <w:bCs/>
          <w:i/>
          <w:sz w:val="22"/>
          <w:lang w:eastAsia="zh-CN"/>
        </w:rPr>
        <w:t>Observation 2:</w:t>
      </w:r>
      <w:r w:rsidRPr="000958D1">
        <w:rPr>
          <w:sz w:val="22"/>
          <w:szCs w:val="22"/>
          <w:lang w:eastAsia="zh-CN"/>
        </w:rPr>
        <w:t xml:space="preserve"> </w:t>
      </w:r>
      <w:r>
        <w:rPr>
          <w:rFonts w:eastAsiaTheme="minorEastAsia"/>
          <w:b/>
          <w:bCs/>
          <w:i/>
          <w:sz w:val="22"/>
          <w:lang w:eastAsia="zh-CN"/>
        </w:rPr>
        <w:t>R</w:t>
      </w:r>
      <w:r w:rsidRPr="000958D1">
        <w:rPr>
          <w:rFonts w:eastAsiaTheme="minorEastAsia"/>
          <w:b/>
          <w:bCs/>
          <w:i/>
          <w:sz w:val="22"/>
          <w:lang w:eastAsia="zh-CN"/>
        </w:rPr>
        <w:t xml:space="preserve">epetition is based on </w:t>
      </w:r>
      <w:r w:rsidRPr="000958D1">
        <w:rPr>
          <w:rFonts w:eastAsiaTheme="minorEastAsia"/>
          <w:b/>
          <w:bCs/>
          <w:i/>
          <w:iCs/>
          <w:sz w:val="22"/>
          <w:lang w:eastAsia="zh-CN"/>
        </w:rPr>
        <w:t>N</w:t>
      </w:r>
      <w:r w:rsidRPr="000958D1">
        <w:rPr>
          <w:rFonts w:eastAsiaTheme="minorEastAsia"/>
          <w:b/>
          <w:bCs/>
          <w:i/>
          <w:iCs/>
          <w:sz w:val="22"/>
          <w:vertAlign w:val="subscript"/>
          <w:lang w:eastAsia="zh-CN"/>
        </w:rPr>
        <w:t>slot</w:t>
      </w:r>
      <w:r>
        <w:rPr>
          <w:rFonts w:eastAsiaTheme="minorEastAsia"/>
          <w:b/>
          <w:bCs/>
          <w:i/>
          <w:sz w:val="22"/>
          <w:lang w:eastAsia="zh-CN"/>
        </w:rPr>
        <w:t xml:space="preserve"> slots for 15kHz multi-tone and </w:t>
      </w:r>
      <w:r w:rsidRPr="000958D1">
        <w:rPr>
          <w:rFonts w:eastAsiaTheme="minorEastAsia"/>
          <w:b/>
          <w:bCs/>
          <w:i/>
          <w:iCs/>
          <w:sz w:val="22"/>
          <w:lang w:eastAsia="zh-CN"/>
        </w:rPr>
        <w:t>N</w:t>
      </w:r>
      <w:r w:rsidRPr="000958D1">
        <w:rPr>
          <w:rFonts w:eastAsiaTheme="minorEastAsia"/>
          <w:b/>
          <w:bCs/>
          <w:i/>
          <w:iCs/>
          <w:sz w:val="22"/>
          <w:vertAlign w:val="subscript"/>
          <w:lang w:eastAsia="zh-CN"/>
        </w:rPr>
        <w:t>slot</w:t>
      </w:r>
      <w:r>
        <w:rPr>
          <w:rFonts w:eastAsiaTheme="minorEastAsia"/>
          <w:b/>
          <w:bCs/>
          <w:i/>
          <w:sz w:val="22"/>
          <w:lang w:eastAsia="zh-CN"/>
        </w:rPr>
        <w:t>=2.</w:t>
      </w:r>
    </w:p>
    <w:p w14:paraId="188CC59F" w14:textId="7F76B3D1" w:rsidR="00B77469" w:rsidRPr="002D3A82" w:rsidRDefault="0045380D" w:rsidP="00200975">
      <w:pPr>
        <w:jc w:val="both"/>
        <w:rPr>
          <w:b/>
          <w:bCs/>
          <w:i/>
          <w:iCs/>
          <w:sz w:val="22"/>
          <w:szCs w:val="22"/>
          <w:lang w:eastAsia="zh-CN"/>
        </w:rPr>
      </w:pPr>
      <w:r w:rsidRPr="00D06382">
        <w:rPr>
          <w:b/>
          <w:bCs/>
          <w:i/>
          <w:iCs/>
          <w:sz w:val="22"/>
          <w:szCs w:val="22"/>
          <w:lang w:eastAsia="zh-CN"/>
        </w:rPr>
        <w:t xml:space="preserve">Proposal </w:t>
      </w:r>
      <w:r w:rsidR="00200975">
        <w:rPr>
          <w:b/>
          <w:bCs/>
          <w:i/>
          <w:iCs/>
          <w:sz w:val="22"/>
          <w:szCs w:val="22"/>
          <w:lang w:eastAsia="zh-CN"/>
        </w:rPr>
        <w:t>1</w:t>
      </w:r>
      <w:r w:rsidRPr="00D06382">
        <w:rPr>
          <w:b/>
          <w:bCs/>
          <w:i/>
          <w:iCs/>
          <w:sz w:val="22"/>
          <w:szCs w:val="22"/>
          <w:lang w:eastAsia="zh-CN"/>
        </w:rPr>
        <w:t>:</w:t>
      </w:r>
      <w:r w:rsidR="00680D58">
        <w:rPr>
          <w:b/>
          <w:bCs/>
          <w:i/>
          <w:iCs/>
          <w:sz w:val="22"/>
          <w:szCs w:val="22"/>
          <w:lang w:eastAsia="zh-CN"/>
        </w:rPr>
        <w:t xml:space="preserve"> </w:t>
      </w:r>
      <w:r w:rsidR="00126CF4">
        <w:rPr>
          <w:b/>
          <w:bCs/>
          <w:i/>
          <w:iCs/>
          <w:sz w:val="22"/>
          <w:szCs w:val="22"/>
          <w:lang w:eastAsia="zh-CN"/>
        </w:rPr>
        <w:t xml:space="preserve">The OCC scheme for </w:t>
      </w:r>
      <w:r w:rsidR="00245FA9">
        <w:rPr>
          <w:b/>
          <w:bCs/>
          <w:i/>
          <w:iCs/>
          <w:sz w:val="22"/>
          <w:szCs w:val="22"/>
          <w:lang w:eastAsia="zh-CN"/>
        </w:rPr>
        <w:t>15</w:t>
      </w:r>
      <w:r w:rsidR="008402DE">
        <w:rPr>
          <w:b/>
          <w:bCs/>
          <w:i/>
          <w:iCs/>
          <w:sz w:val="22"/>
          <w:szCs w:val="22"/>
          <w:lang w:eastAsia="zh-CN"/>
        </w:rPr>
        <w:t>k</w:t>
      </w:r>
      <w:r w:rsidR="00245FA9">
        <w:rPr>
          <w:b/>
          <w:bCs/>
          <w:i/>
          <w:iCs/>
          <w:sz w:val="22"/>
          <w:szCs w:val="22"/>
          <w:lang w:eastAsia="zh-CN"/>
        </w:rPr>
        <w:t xml:space="preserve">Hz Single-tone and multi-tone can be a unified design, e.g., </w:t>
      </w:r>
      <w:r w:rsidR="000958D1" w:rsidRPr="000958D1">
        <w:rPr>
          <w:b/>
          <w:bCs/>
          <w:i/>
          <w:iCs/>
          <w:sz w:val="22"/>
          <w:szCs w:val="22"/>
          <w:lang w:eastAsia="zh-CN"/>
        </w:rPr>
        <w:t>N</w:t>
      </w:r>
      <w:r w:rsidR="000958D1" w:rsidRPr="000958D1">
        <w:rPr>
          <w:b/>
          <w:bCs/>
          <w:i/>
          <w:iCs/>
          <w:sz w:val="22"/>
          <w:szCs w:val="22"/>
          <w:vertAlign w:val="subscript"/>
          <w:lang w:eastAsia="zh-CN"/>
        </w:rPr>
        <w:t>slot</w:t>
      </w:r>
      <w:r w:rsidR="00245FA9">
        <w:rPr>
          <w:b/>
          <w:bCs/>
          <w:i/>
          <w:iCs/>
          <w:sz w:val="22"/>
          <w:szCs w:val="22"/>
          <w:lang w:eastAsia="zh-CN"/>
        </w:rPr>
        <w:t>-slot</w:t>
      </w:r>
      <w:r w:rsidR="00200975">
        <w:rPr>
          <w:b/>
          <w:bCs/>
          <w:i/>
          <w:iCs/>
          <w:sz w:val="22"/>
          <w:szCs w:val="22"/>
          <w:lang w:eastAsia="zh-CN"/>
        </w:rPr>
        <w:t>s</w:t>
      </w:r>
      <w:r w:rsidR="00245FA9">
        <w:rPr>
          <w:b/>
          <w:bCs/>
          <w:i/>
          <w:iCs/>
          <w:sz w:val="22"/>
          <w:szCs w:val="22"/>
          <w:lang w:eastAsia="zh-CN"/>
        </w:rPr>
        <w:t xml:space="preserve"> level OCC and </w:t>
      </w:r>
      <w:r w:rsidR="000958D1" w:rsidRPr="000958D1">
        <w:rPr>
          <w:b/>
          <w:bCs/>
          <w:i/>
          <w:iCs/>
          <w:sz w:val="22"/>
          <w:szCs w:val="22"/>
          <w:lang w:eastAsia="zh-CN"/>
        </w:rPr>
        <w:t>N</w:t>
      </w:r>
      <w:r w:rsidR="000958D1" w:rsidRPr="000958D1">
        <w:rPr>
          <w:b/>
          <w:bCs/>
          <w:i/>
          <w:iCs/>
          <w:sz w:val="22"/>
          <w:szCs w:val="22"/>
          <w:vertAlign w:val="subscript"/>
          <w:lang w:eastAsia="zh-CN"/>
        </w:rPr>
        <w:t>slot</w:t>
      </w:r>
      <w:r w:rsidR="00245FA9">
        <w:rPr>
          <w:b/>
          <w:bCs/>
          <w:i/>
          <w:iCs/>
          <w:sz w:val="22"/>
          <w:szCs w:val="22"/>
          <w:lang w:eastAsia="zh-CN"/>
        </w:rPr>
        <w:t>=2.</w:t>
      </w:r>
    </w:p>
    <w:p w14:paraId="0117134F" w14:textId="2128E27E" w:rsidR="00060D39" w:rsidRPr="00D06382" w:rsidRDefault="00060D39" w:rsidP="00060D39">
      <w:pPr>
        <w:pStyle w:val="2"/>
        <w:numPr>
          <w:ilvl w:val="1"/>
          <w:numId w:val="4"/>
        </w:numPr>
        <w:rPr>
          <w:rFonts w:ascii="Times New Roman" w:hAnsi="Times New Roman" w:cs="Times New Roman"/>
          <w:sz w:val="22"/>
          <w:szCs w:val="22"/>
          <w:lang w:eastAsia="zh-CN"/>
        </w:rPr>
      </w:pPr>
      <w:r w:rsidRPr="00D06382">
        <w:rPr>
          <w:rFonts w:ascii="Times New Roman" w:hAnsi="Times New Roman" w:cs="Times New Roman"/>
          <w:sz w:val="22"/>
          <w:szCs w:val="22"/>
          <w:lang w:eastAsia="zh-CN"/>
        </w:rPr>
        <w:t>DMRS</w:t>
      </w:r>
    </w:p>
    <w:p w14:paraId="6867CDCA" w14:textId="625C8BD5" w:rsidR="00680D58" w:rsidRPr="00C63493" w:rsidRDefault="00680D58" w:rsidP="00C63493">
      <w:pPr>
        <w:jc w:val="both"/>
        <w:rPr>
          <w:sz w:val="22"/>
          <w:lang w:eastAsia="zh-CN"/>
        </w:rPr>
      </w:pPr>
      <w:r w:rsidRPr="00C63493">
        <w:rPr>
          <w:sz w:val="22"/>
          <w:lang w:eastAsia="zh-CN"/>
        </w:rPr>
        <w:t>In RAN1 #116bis, there is an agreement about DMRS schemes for NPUSCH [</w:t>
      </w:r>
      <w:r w:rsidR="004B1612">
        <w:rPr>
          <w:sz w:val="22"/>
          <w:lang w:eastAsia="zh-CN"/>
        </w:rPr>
        <w:t>3</w:t>
      </w:r>
      <w:r w:rsidRPr="00C63493">
        <w:rPr>
          <w:sz w:val="22"/>
          <w:lang w:eastAsia="zh-CN"/>
        </w:rPr>
        <w:t>]</w:t>
      </w:r>
      <w:r>
        <w:rPr>
          <w:sz w:val="22"/>
          <w:lang w:eastAsia="zh-CN"/>
        </w:rPr>
        <w:t>.</w:t>
      </w:r>
    </w:p>
    <w:tbl>
      <w:tblPr>
        <w:tblStyle w:val="af0"/>
        <w:tblW w:w="0" w:type="auto"/>
        <w:tblLook w:val="04A0" w:firstRow="1" w:lastRow="0" w:firstColumn="1" w:lastColumn="0" w:noHBand="0" w:noVBand="1"/>
      </w:tblPr>
      <w:tblGrid>
        <w:gridCol w:w="9628"/>
      </w:tblGrid>
      <w:tr w:rsidR="00680D58" w14:paraId="0A45FF89" w14:textId="77777777" w:rsidTr="00680D58">
        <w:tc>
          <w:tcPr>
            <w:tcW w:w="9628" w:type="dxa"/>
          </w:tcPr>
          <w:p w14:paraId="51D58074" w14:textId="77777777" w:rsidR="00680D58" w:rsidRPr="00A67CC7" w:rsidRDefault="00680D58" w:rsidP="008402DE">
            <w:pPr>
              <w:spacing w:after="120"/>
              <w:rPr>
                <w:bCs/>
              </w:rPr>
            </w:pPr>
            <w:r w:rsidRPr="00A67CC7">
              <w:rPr>
                <w:bCs/>
                <w:highlight w:val="green"/>
              </w:rPr>
              <w:t>Agreement</w:t>
            </w:r>
          </w:p>
          <w:p w14:paraId="06ADC4D3" w14:textId="77777777" w:rsidR="00680D58" w:rsidRPr="00A67CC7" w:rsidRDefault="00680D58" w:rsidP="008402DE">
            <w:pPr>
              <w:spacing w:after="120"/>
              <w:rPr>
                <w:bCs/>
              </w:rPr>
            </w:pPr>
            <w:r w:rsidRPr="00A67CC7">
              <w:rPr>
                <w:bCs/>
              </w:rPr>
              <w:t>For single-tone DMRS when OCC is applied to NPUSCH format 1, RAN1 considers at least the following for further study:</w:t>
            </w:r>
          </w:p>
          <w:p w14:paraId="53648E98" w14:textId="77777777" w:rsidR="00680D58" w:rsidRPr="00A67CC7" w:rsidRDefault="00680D58" w:rsidP="008402DE">
            <w:pPr>
              <w:numPr>
                <w:ilvl w:val="0"/>
                <w:numId w:val="9"/>
              </w:numPr>
              <w:overflowPunct/>
              <w:autoSpaceDE/>
              <w:autoSpaceDN/>
              <w:adjustRightInd/>
              <w:spacing w:after="120"/>
              <w:textAlignment w:val="auto"/>
              <w:rPr>
                <w:bCs/>
              </w:rPr>
            </w:pPr>
            <w:r w:rsidRPr="00A67CC7">
              <w:rPr>
                <w:bCs/>
              </w:rPr>
              <w:t xml:space="preserve">TDM of DMRS. </w:t>
            </w:r>
            <w:r w:rsidRPr="00A67CC7">
              <w:rPr>
                <w:rFonts w:eastAsia="宋体"/>
                <w:bCs/>
                <w:lang w:val="en-US" w:eastAsia="zh-CN"/>
              </w:rPr>
              <w:t xml:space="preserve">The time domain locations of </w:t>
            </w:r>
            <w:r w:rsidRPr="00A67CC7">
              <w:rPr>
                <w:bCs/>
              </w:rPr>
              <w:t>DMRS for different UEs are different.</w:t>
            </w:r>
            <w:r w:rsidRPr="00A67CC7">
              <w:rPr>
                <w:rFonts w:eastAsia="宋体"/>
                <w:bCs/>
                <w:lang w:val="en-US" w:eastAsia="zh-CN"/>
              </w:rPr>
              <w:t xml:space="preserve"> No OCC is applied for the DMRS of different UEs.</w:t>
            </w:r>
            <w:r w:rsidRPr="00A67CC7">
              <w:rPr>
                <w:bCs/>
              </w:rPr>
              <w:t xml:space="preserve"> </w:t>
            </w:r>
          </w:p>
          <w:p w14:paraId="53BF430C" w14:textId="77777777" w:rsidR="00680D58" w:rsidRPr="00A67CC7" w:rsidRDefault="00680D58" w:rsidP="008402DE">
            <w:pPr>
              <w:numPr>
                <w:ilvl w:val="1"/>
                <w:numId w:val="9"/>
              </w:numPr>
              <w:overflowPunct/>
              <w:autoSpaceDE/>
              <w:autoSpaceDN/>
              <w:adjustRightInd/>
              <w:spacing w:after="120"/>
              <w:textAlignment w:val="auto"/>
              <w:rPr>
                <w:bCs/>
              </w:rPr>
            </w:pPr>
            <w:r w:rsidRPr="00A67CC7">
              <w:rPr>
                <w:bCs/>
              </w:rPr>
              <w:t xml:space="preserve">FFS: Detailed mapping </w:t>
            </w:r>
          </w:p>
          <w:p w14:paraId="6B7BF76D" w14:textId="77777777" w:rsidR="00680D58" w:rsidRPr="00A67CC7" w:rsidRDefault="00680D58" w:rsidP="008402DE">
            <w:pPr>
              <w:numPr>
                <w:ilvl w:val="0"/>
                <w:numId w:val="9"/>
              </w:numPr>
              <w:overflowPunct/>
              <w:autoSpaceDE/>
              <w:autoSpaceDN/>
              <w:adjustRightInd/>
              <w:spacing w:after="120"/>
              <w:textAlignment w:val="auto"/>
              <w:rPr>
                <w:bCs/>
              </w:rPr>
            </w:pPr>
            <w:r w:rsidRPr="00A67CC7">
              <w:rPr>
                <w:bCs/>
              </w:rPr>
              <w:t xml:space="preserve">CDM of DMRS. </w:t>
            </w:r>
            <w:r w:rsidRPr="00A67CC7">
              <w:rPr>
                <w:rFonts w:eastAsia="宋体"/>
                <w:bCs/>
                <w:lang w:val="en-US" w:eastAsia="zh-CN"/>
              </w:rPr>
              <w:t xml:space="preserve">The time domain locations of </w:t>
            </w:r>
            <w:r w:rsidRPr="00A67CC7">
              <w:rPr>
                <w:bCs/>
              </w:rPr>
              <w:t xml:space="preserve">DMRS for different UEs are </w:t>
            </w:r>
            <w:r w:rsidRPr="00A67CC7">
              <w:rPr>
                <w:rFonts w:eastAsia="宋体"/>
                <w:bCs/>
                <w:lang w:val="en-US" w:eastAsia="zh-CN"/>
              </w:rPr>
              <w:t>the same. Different OCCs are applied for the</w:t>
            </w:r>
            <w:r w:rsidRPr="00A67CC7">
              <w:rPr>
                <w:bCs/>
              </w:rPr>
              <w:t xml:space="preserve"> DMRS </w:t>
            </w:r>
            <w:r w:rsidRPr="00A67CC7">
              <w:rPr>
                <w:rFonts w:eastAsia="宋体"/>
                <w:bCs/>
                <w:lang w:val="en-US" w:eastAsia="zh-CN"/>
              </w:rPr>
              <w:t>of</w:t>
            </w:r>
            <w:r w:rsidRPr="00A67CC7">
              <w:rPr>
                <w:bCs/>
              </w:rPr>
              <w:t xml:space="preserve"> different UEs. </w:t>
            </w:r>
          </w:p>
          <w:p w14:paraId="0DD00929" w14:textId="77777777" w:rsidR="00680D58" w:rsidRPr="00A67CC7" w:rsidRDefault="00680D58" w:rsidP="008402DE">
            <w:pPr>
              <w:numPr>
                <w:ilvl w:val="1"/>
                <w:numId w:val="9"/>
              </w:numPr>
              <w:overflowPunct/>
              <w:autoSpaceDE/>
              <w:autoSpaceDN/>
              <w:adjustRightInd/>
              <w:spacing w:after="120"/>
              <w:textAlignment w:val="auto"/>
              <w:rPr>
                <w:bCs/>
              </w:rPr>
            </w:pPr>
            <w:r w:rsidRPr="00A67CC7">
              <w:rPr>
                <w:bCs/>
              </w:rPr>
              <w:t>FFS: Detailed mapping</w:t>
            </w:r>
          </w:p>
          <w:p w14:paraId="199F2B1F" w14:textId="4F2BBFDE" w:rsidR="00680D58" w:rsidRPr="00C63493" w:rsidRDefault="00680D58" w:rsidP="008402DE">
            <w:pPr>
              <w:numPr>
                <w:ilvl w:val="0"/>
                <w:numId w:val="9"/>
              </w:numPr>
              <w:overflowPunct/>
              <w:autoSpaceDE/>
              <w:autoSpaceDN/>
              <w:adjustRightInd/>
              <w:spacing w:after="120"/>
              <w:textAlignment w:val="auto"/>
              <w:rPr>
                <w:lang w:eastAsia="ko-KR"/>
              </w:rPr>
            </w:pPr>
            <w:r w:rsidRPr="00A67CC7">
              <w:rPr>
                <w:bCs/>
              </w:rPr>
              <w:t>Other schemes are not precluded, including combinations of the above</w:t>
            </w:r>
          </w:p>
        </w:tc>
      </w:tr>
    </w:tbl>
    <w:p w14:paraId="7604DDFC" w14:textId="77777777" w:rsidR="008402DE" w:rsidRPr="00D06382" w:rsidRDefault="008402DE" w:rsidP="008402DE">
      <w:pPr>
        <w:rPr>
          <w:lang w:eastAsia="zh-CN"/>
        </w:rPr>
      </w:pPr>
      <w:r w:rsidRPr="00D06382">
        <w:rPr>
          <w:rFonts w:eastAsiaTheme="minorEastAsia"/>
          <w:sz w:val="22"/>
          <w:szCs w:val="22"/>
          <w:lang w:val="en-US" w:eastAsia="zh-CN"/>
        </w:rPr>
        <w:t xml:space="preserve">In RAN1 #117, there is </w:t>
      </w:r>
      <w:r w:rsidRPr="00D06382">
        <w:rPr>
          <w:rFonts w:eastAsiaTheme="minorEastAsia" w:hint="eastAsia"/>
          <w:sz w:val="22"/>
          <w:szCs w:val="22"/>
          <w:lang w:val="en-US" w:eastAsia="zh-CN"/>
        </w:rPr>
        <w:t>a</w:t>
      </w:r>
      <w:r w:rsidRPr="00D06382">
        <w:rPr>
          <w:rFonts w:eastAsiaTheme="minorEastAsia"/>
          <w:sz w:val="22"/>
          <w:szCs w:val="22"/>
          <w:lang w:val="en-US" w:eastAsia="zh-CN"/>
        </w:rPr>
        <w:t xml:space="preserve">n agreement about </w:t>
      </w:r>
      <w:r w:rsidRPr="00D06382">
        <w:rPr>
          <w:rFonts w:eastAsiaTheme="minorEastAsia" w:hint="eastAsia"/>
          <w:sz w:val="22"/>
          <w:szCs w:val="22"/>
          <w:lang w:val="en-US" w:eastAsia="zh-CN"/>
        </w:rPr>
        <w:t>DMRS</w:t>
      </w:r>
      <w:r w:rsidRPr="00D06382">
        <w:rPr>
          <w:rFonts w:eastAsiaTheme="minorEastAsia"/>
          <w:sz w:val="22"/>
          <w:szCs w:val="22"/>
          <w:lang w:val="en-US" w:eastAsia="zh-CN"/>
        </w:rPr>
        <w:t xml:space="preserve"> schemes for single-tone [</w:t>
      </w:r>
      <w:r>
        <w:rPr>
          <w:rFonts w:eastAsiaTheme="minorEastAsia"/>
          <w:sz w:val="22"/>
          <w:szCs w:val="22"/>
          <w:lang w:val="en-US" w:eastAsia="zh-CN"/>
        </w:rPr>
        <w:t>2</w:t>
      </w:r>
      <w:r w:rsidRPr="00D06382">
        <w:rPr>
          <w:rFonts w:eastAsiaTheme="minorEastAsia"/>
          <w:sz w:val="22"/>
          <w:szCs w:val="22"/>
          <w:lang w:val="en-US" w:eastAsia="zh-CN"/>
        </w:rPr>
        <w:t>]</w:t>
      </w:r>
      <w:r>
        <w:rPr>
          <w:rFonts w:eastAsiaTheme="minorEastAsia"/>
          <w:sz w:val="22"/>
          <w:szCs w:val="22"/>
          <w:lang w:val="en-US" w:eastAsia="zh-CN"/>
        </w:rPr>
        <w:t>.</w:t>
      </w:r>
    </w:p>
    <w:tbl>
      <w:tblPr>
        <w:tblStyle w:val="af0"/>
        <w:tblW w:w="0" w:type="auto"/>
        <w:tblLook w:val="04A0" w:firstRow="1" w:lastRow="0" w:firstColumn="1" w:lastColumn="0" w:noHBand="0" w:noVBand="1"/>
      </w:tblPr>
      <w:tblGrid>
        <w:gridCol w:w="9628"/>
      </w:tblGrid>
      <w:tr w:rsidR="00891A90" w:rsidRPr="00D06382" w14:paraId="72049CBC" w14:textId="77777777" w:rsidTr="00891A90">
        <w:tc>
          <w:tcPr>
            <w:tcW w:w="9628" w:type="dxa"/>
          </w:tcPr>
          <w:p w14:paraId="35FDBA01" w14:textId="77777777" w:rsidR="00891A90" w:rsidRPr="00D06382" w:rsidRDefault="00891A90" w:rsidP="008402DE">
            <w:pPr>
              <w:spacing w:after="120"/>
              <w:rPr>
                <w:bCs/>
              </w:rPr>
            </w:pPr>
            <w:r w:rsidRPr="00C63493">
              <w:rPr>
                <w:bCs/>
                <w:highlight w:val="green"/>
              </w:rPr>
              <w:lastRenderedPageBreak/>
              <w:t>Agreement</w:t>
            </w:r>
          </w:p>
          <w:p w14:paraId="61D58CCE" w14:textId="77777777" w:rsidR="00891A90" w:rsidRPr="00D06382" w:rsidRDefault="00891A90" w:rsidP="008402DE">
            <w:pPr>
              <w:pStyle w:val="a7"/>
              <w:numPr>
                <w:ilvl w:val="0"/>
                <w:numId w:val="26"/>
              </w:numPr>
              <w:autoSpaceDE/>
              <w:autoSpaceDN/>
              <w:adjustRightInd/>
              <w:snapToGrid/>
              <w:spacing w:line="256" w:lineRule="auto"/>
              <w:ind w:firstLineChars="0"/>
              <w:contextualSpacing/>
              <w:jc w:val="left"/>
              <w:rPr>
                <w:bCs/>
                <w:sz w:val="20"/>
                <w:szCs w:val="20"/>
              </w:rPr>
            </w:pPr>
            <w:r w:rsidRPr="00D06382">
              <w:rPr>
                <w:bCs/>
                <w:sz w:val="20"/>
                <w:szCs w:val="20"/>
              </w:rPr>
              <w:t>For the time-domain DMRS pattern (including blanked DMRS, if any):</w:t>
            </w:r>
          </w:p>
          <w:p w14:paraId="5887AFDF" w14:textId="77777777" w:rsidR="00891A90" w:rsidRPr="00D06382" w:rsidRDefault="00891A90" w:rsidP="008402DE">
            <w:pPr>
              <w:pStyle w:val="a7"/>
              <w:numPr>
                <w:ilvl w:val="1"/>
                <w:numId w:val="26"/>
              </w:numPr>
              <w:autoSpaceDE/>
              <w:autoSpaceDN/>
              <w:adjustRightInd/>
              <w:snapToGrid/>
              <w:spacing w:line="256" w:lineRule="auto"/>
              <w:ind w:firstLineChars="0"/>
              <w:contextualSpacing/>
              <w:jc w:val="left"/>
              <w:rPr>
                <w:bCs/>
                <w:sz w:val="20"/>
                <w:szCs w:val="20"/>
              </w:rPr>
            </w:pPr>
            <w:r w:rsidRPr="00D06382">
              <w:rPr>
                <w:bCs/>
                <w:sz w:val="20"/>
                <w:szCs w:val="20"/>
              </w:rPr>
              <w:t>For 15kHz single-tone, RAN1 strives to reuse the Rel-17 DMRS pattern</w:t>
            </w:r>
          </w:p>
          <w:p w14:paraId="6872F392" w14:textId="77777777" w:rsidR="00891A90" w:rsidRPr="00D06382" w:rsidRDefault="00891A90" w:rsidP="008402DE">
            <w:pPr>
              <w:pStyle w:val="a7"/>
              <w:numPr>
                <w:ilvl w:val="1"/>
                <w:numId w:val="26"/>
              </w:numPr>
              <w:autoSpaceDE/>
              <w:autoSpaceDN/>
              <w:adjustRightInd/>
              <w:snapToGrid/>
              <w:spacing w:line="256" w:lineRule="auto"/>
              <w:ind w:firstLineChars="0"/>
              <w:contextualSpacing/>
              <w:jc w:val="left"/>
              <w:rPr>
                <w:bCs/>
                <w:sz w:val="20"/>
                <w:szCs w:val="20"/>
              </w:rPr>
            </w:pPr>
            <w:r w:rsidRPr="00D06382">
              <w:rPr>
                <w:bCs/>
                <w:sz w:val="20"/>
                <w:szCs w:val="20"/>
              </w:rPr>
              <w:t>For 3.75kHz single-tone</w:t>
            </w:r>
          </w:p>
          <w:p w14:paraId="1CF72805" w14:textId="77777777" w:rsidR="00891A90" w:rsidRPr="00D06382" w:rsidRDefault="00891A90" w:rsidP="008402DE">
            <w:pPr>
              <w:pStyle w:val="a7"/>
              <w:numPr>
                <w:ilvl w:val="2"/>
                <w:numId w:val="26"/>
              </w:numPr>
              <w:autoSpaceDE/>
              <w:autoSpaceDN/>
              <w:adjustRightInd/>
              <w:snapToGrid/>
              <w:spacing w:line="256" w:lineRule="auto"/>
              <w:ind w:firstLineChars="0"/>
              <w:contextualSpacing/>
              <w:jc w:val="left"/>
              <w:rPr>
                <w:bCs/>
                <w:sz w:val="20"/>
                <w:szCs w:val="20"/>
              </w:rPr>
            </w:pPr>
            <w:r w:rsidRPr="00D06382">
              <w:rPr>
                <w:bCs/>
                <w:sz w:val="20"/>
                <w:szCs w:val="20"/>
              </w:rPr>
              <w:t xml:space="preserve"> RAN1 studies</w:t>
            </w:r>
          </w:p>
          <w:p w14:paraId="50C70495" w14:textId="77777777" w:rsidR="00891A90" w:rsidRPr="00D06382" w:rsidRDefault="00891A90" w:rsidP="008402DE">
            <w:pPr>
              <w:pStyle w:val="a7"/>
              <w:numPr>
                <w:ilvl w:val="3"/>
                <w:numId w:val="26"/>
              </w:numPr>
              <w:autoSpaceDE/>
              <w:autoSpaceDN/>
              <w:adjustRightInd/>
              <w:snapToGrid/>
              <w:spacing w:line="256" w:lineRule="auto"/>
              <w:ind w:firstLineChars="0"/>
              <w:contextualSpacing/>
              <w:jc w:val="left"/>
              <w:rPr>
                <w:bCs/>
                <w:sz w:val="20"/>
                <w:szCs w:val="20"/>
              </w:rPr>
            </w:pPr>
            <w:r w:rsidRPr="00D06382">
              <w:rPr>
                <w:bCs/>
                <w:sz w:val="20"/>
                <w:szCs w:val="20"/>
              </w:rPr>
              <w:t>Rel-17 DMRS pattern</w:t>
            </w:r>
          </w:p>
          <w:p w14:paraId="7E07ADE1" w14:textId="77777777" w:rsidR="00891A90" w:rsidRPr="00D06382" w:rsidRDefault="00891A90" w:rsidP="008402DE">
            <w:pPr>
              <w:pStyle w:val="a7"/>
              <w:numPr>
                <w:ilvl w:val="3"/>
                <w:numId w:val="26"/>
              </w:numPr>
              <w:autoSpaceDE/>
              <w:autoSpaceDN/>
              <w:adjustRightInd/>
              <w:snapToGrid/>
              <w:spacing w:line="256" w:lineRule="auto"/>
              <w:ind w:firstLineChars="0"/>
              <w:contextualSpacing/>
              <w:jc w:val="left"/>
              <w:rPr>
                <w:bCs/>
                <w:sz w:val="20"/>
                <w:szCs w:val="20"/>
              </w:rPr>
            </w:pPr>
            <w:r w:rsidRPr="00D06382">
              <w:rPr>
                <w:bCs/>
                <w:sz w:val="20"/>
                <w:szCs w:val="20"/>
              </w:rPr>
              <w:t>A new DMRS pattern</w:t>
            </w:r>
          </w:p>
          <w:p w14:paraId="0DB19DEF" w14:textId="5B848F12" w:rsidR="00891A90" w:rsidRPr="00D06382" w:rsidRDefault="00891A90" w:rsidP="008402DE">
            <w:pPr>
              <w:pStyle w:val="a7"/>
              <w:numPr>
                <w:ilvl w:val="1"/>
                <w:numId w:val="26"/>
              </w:numPr>
              <w:autoSpaceDE/>
              <w:autoSpaceDN/>
              <w:adjustRightInd/>
              <w:snapToGrid/>
              <w:spacing w:line="256" w:lineRule="auto"/>
              <w:ind w:firstLineChars="0"/>
              <w:contextualSpacing/>
              <w:jc w:val="left"/>
              <w:rPr>
                <w:bCs/>
              </w:rPr>
            </w:pPr>
            <w:r w:rsidRPr="00D06382">
              <w:rPr>
                <w:sz w:val="20"/>
                <w:szCs w:val="20"/>
              </w:rPr>
              <w:t xml:space="preserve">The DMRS overhead </w:t>
            </w:r>
            <w:r w:rsidRPr="00D06382">
              <w:rPr>
                <w:bCs/>
                <w:sz w:val="20"/>
                <w:szCs w:val="20"/>
              </w:rPr>
              <w:t xml:space="preserve">(including blanked DMRS, if any) </w:t>
            </w:r>
            <w:r w:rsidRPr="00D06382">
              <w:rPr>
                <w:sz w:val="20"/>
                <w:szCs w:val="20"/>
              </w:rPr>
              <w:t>for OCC is the same as for Rel-17</w:t>
            </w:r>
            <w:r w:rsidR="001A64D5" w:rsidRPr="00D06382">
              <w:rPr>
                <w:sz w:val="20"/>
                <w:szCs w:val="20"/>
              </w:rPr>
              <w:t>.</w:t>
            </w:r>
          </w:p>
        </w:tc>
      </w:tr>
    </w:tbl>
    <w:p w14:paraId="24923019" w14:textId="323D15A4" w:rsidR="008402DE" w:rsidRPr="008402DE" w:rsidRDefault="008402DE" w:rsidP="008402DE">
      <w:pPr>
        <w:rPr>
          <w:lang w:eastAsia="zh-CN"/>
        </w:rPr>
      </w:pPr>
      <w:r w:rsidRPr="00D06382">
        <w:rPr>
          <w:rFonts w:eastAsiaTheme="minorEastAsia"/>
          <w:sz w:val="22"/>
          <w:szCs w:val="22"/>
          <w:lang w:val="en-US" w:eastAsia="zh-CN"/>
        </w:rPr>
        <w:t>In RAN1 #11</w:t>
      </w:r>
      <w:r>
        <w:rPr>
          <w:rFonts w:eastAsiaTheme="minorEastAsia"/>
          <w:sz w:val="22"/>
          <w:szCs w:val="22"/>
          <w:lang w:val="en-US" w:eastAsia="zh-CN"/>
        </w:rPr>
        <w:t>8</w:t>
      </w:r>
      <w:r w:rsidRPr="00D06382">
        <w:rPr>
          <w:rFonts w:eastAsiaTheme="minorEastAsia"/>
          <w:sz w:val="22"/>
          <w:szCs w:val="22"/>
          <w:lang w:val="en-US" w:eastAsia="zh-CN"/>
        </w:rPr>
        <w:t xml:space="preserve">, there is </w:t>
      </w:r>
      <w:r w:rsidRPr="00D06382">
        <w:rPr>
          <w:rFonts w:eastAsiaTheme="minorEastAsia" w:hint="eastAsia"/>
          <w:sz w:val="22"/>
          <w:szCs w:val="22"/>
          <w:lang w:val="en-US" w:eastAsia="zh-CN"/>
        </w:rPr>
        <w:t>a</w:t>
      </w:r>
      <w:r w:rsidRPr="00D06382">
        <w:rPr>
          <w:rFonts w:eastAsiaTheme="minorEastAsia"/>
          <w:sz w:val="22"/>
          <w:szCs w:val="22"/>
          <w:lang w:val="en-US" w:eastAsia="zh-CN"/>
        </w:rPr>
        <w:t xml:space="preserve">n agreement about </w:t>
      </w:r>
      <w:r>
        <w:rPr>
          <w:rFonts w:eastAsiaTheme="minorEastAsia"/>
          <w:sz w:val="22"/>
          <w:szCs w:val="22"/>
          <w:lang w:val="en-US" w:eastAsia="zh-CN"/>
        </w:rPr>
        <w:t xml:space="preserve">simulation for </w:t>
      </w:r>
      <w:r w:rsidRPr="00D06382">
        <w:rPr>
          <w:rFonts w:eastAsiaTheme="minorEastAsia" w:hint="eastAsia"/>
          <w:sz w:val="22"/>
          <w:szCs w:val="22"/>
          <w:lang w:val="en-US" w:eastAsia="zh-CN"/>
        </w:rPr>
        <w:t>DMRS</w:t>
      </w:r>
      <w:r>
        <w:rPr>
          <w:rFonts w:eastAsiaTheme="minorEastAsia"/>
          <w:sz w:val="22"/>
          <w:szCs w:val="22"/>
          <w:lang w:val="en-US" w:eastAsia="zh-CN"/>
        </w:rPr>
        <w:t xml:space="preserve"> </w:t>
      </w:r>
      <w:r w:rsidRPr="00D06382">
        <w:rPr>
          <w:rFonts w:eastAsiaTheme="minorEastAsia"/>
          <w:sz w:val="22"/>
          <w:szCs w:val="22"/>
          <w:lang w:val="en-US" w:eastAsia="zh-CN"/>
        </w:rPr>
        <w:t>[</w:t>
      </w:r>
      <w:r>
        <w:rPr>
          <w:rFonts w:eastAsiaTheme="minorEastAsia"/>
          <w:sz w:val="22"/>
          <w:szCs w:val="22"/>
          <w:lang w:val="en-US" w:eastAsia="zh-CN"/>
        </w:rPr>
        <w:t>3</w:t>
      </w:r>
      <w:r w:rsidRPr="00D06382">
        <w:rPr>
          <w:rFonts w:eastAsiaTheme="minorEastAsia"/>
          <w:sz w:val="22"/>
          <w:szCs w:val="22"/>
          <w:lang w:val="en-US" w:eastAsia="zh-CN"/>
        </w:rPr>
        <w:t>]</w:t>
      </w:r>
      <w:r>
        <w:rPr>
          <w:rFonts w:eastAsiaTheme="minorEastAsia"/>
          <w:sz w:val="22"/>
          <w:szCs w:val="22"/>
          <w:lang w:val="en-US" w:eastAsia="zh-CN"/>
        </w:rPr>
        <w:t>.</w:t>
      </w:r>
    </w:p>
    <w:tbl>
      <w:tblPr>
        <w:tblStyle w:val="af0"/>
        <w:tblW w:w="0" w:type="auto"/>
        <w:tblLook w:val="04A0" w:firstRow="1" w:lastRow="0" w:firstColumn="1" w:lastColumn="0" w:noHBand="0" w:noVBand="1"/>
      </w:tblPr>
      <w:tblGrid>
        <w:gridCol w:w="9628"/>
      </w:tblGrid>
      <w:tr w:rsidR="008402DE" w:rsidRPr="008402DE" w14:paraId="65302504" w14:textId="77777777" w:rsidTr="008402DE">
        <w:tc>
          <w:tcPr>
            <w:tcW w:w="9628" w:type="dxa"/>
          </w:tcPr>
          <w:p w14:paraId="1C9B4705" w14:textId="77777777" w:rsidR="008402DE" w:rsidRPr="008402DE" w:rsidRDefault="008402DE" w:rsidP="008402DE">
            <w:pPr>
              <w:spacing w:after="120"/>
              <w:rPr>
                <w:bCs/>
                <w:szCs w:val="24"/>
              </w:rPr>
            </w:pPr>
            <w:r w:rsidRPr="008402DE">
              <w:rPr>
                <w:bCs/>
                <w:szCs w:val="24"/>
                <w:highlight w:val="green"/>
              </w:rPr>
              <w:t>Agreement</w:t>
            </w:r>
          </w:p>
          <w:p w14:paraId="0C004D35" w14:textId="77777777" w:rsidR="008402DE" w:rsidRPr="008402DE" w:rsidRDefault="008402DE" w:rsidP="008402DE">
            <w:pPr>
              <w:spacing w:after="120"/>
              <w:rPr>
                <w:bCs/>
                <w:szCs w:val="24"/>
              </w:rPr>
            </w:pPr>
            <w:r w:rsidRPr="008402DE">
              <w:rPr>
                <w:bCs/>
                <w:szCs w:val="24"/>
              </w:rPr>
              <w:t>The following combinations are considered for further simulation in RAN1 for 3.75kHz SCS OCC for NPUSCH format 1:</w:t>
            </w:r>
          </w:p>
          <w:p w14:paraId="029E9B30" w14:textId="77777777" w:rsidR="008402DE" w:rsidRPr="008402DE" w:rsidRDefault="008402DE" w:rsidP="008402DE">
            <w:pPr>
              <w:pStyle w:val="a7"/>
              <w:numPr>
                <w:ilvl w:val="0"/>
                <w:numId w:val="30"/>
              </w:numPr>
              <w:autoSpaceDE/>
              <w:autoSpaceDN/>
              <w:adjustRightInd/>
              <w:snapToGrid/>
              <w:ind w:firstLineChars="0"/>
              <w:jc w:val="left"/>
              <w:rPr>
                <w:bCs/>
                <w:sz w:val="20"/>
              </w:rPr>
            </w:pPr>
            <w:r w:rsidRPr="008402DE">
              <w:rPr>
                <w:bCs/>
                <w:sz w:val="20"/>
              </w:rPr>
              <w:t>Option 1: OCC2, Symbol-level, TDM DMRS</w:t>
            </w:r>
          </w:p>
          <w:p w14:paraId="19B42501" w14:textId="77777777" w:rsidR="008402DE" w:rsidRPr="008402DE" w:rsidRDefault="008402DE" w:rsidP="008402DE">
            <w:pPr>
              <w:pStyle w:val="a7"/>
              <w:numPr>
                <w:ilvl w:val="0"/>
                <w:numId w:val="30"/>
              </w:numPr>
              <w:autoSpaceDE/>
              <w:autoSpaceDN/>
              <w:adjustRightInd/>
              <w:snapToGrid/>
              <w:ind w:firstLineChars="0"/>
              <w:jc w:val="left"/>
              <w:rPr>
                <w:bCs/>
                <w:sz w:val="20"/>
              </w:rPr>
            </w:pPr>
            <w:r w:rsidRPr="008402DE">
              <w:rPr>
                <w:bCs/>
                <w:sz w:val="20"/>
              </w:rPr>
              <w:t>Option 2: OCC2, Symbol-level, CDM DMRS with new pattern</w:t>
            </w:r>
          </w:p>
          <w:p w14:paraId="2EFC636B" w14:textId="77777777" w:rsidR="008402DE" w:rsidRPr="008402DE" w:rsidRDefault="008402DE" w:rsidP="008402DE">
            <w:pPr>
              <w:pStyle w:val="a7"/>
              <w:numPr>
                <w:ilvl w:val="0"/>
                <w:numId w:val="30"/>
              </w:numPr>
              <w:autoSpaceDE/>
              <w:autoSpaceDN/>
              <w:adjustRightInd/>
              <w:snapToGrid/>
              <w:ind w:firstLineChars="0"/>
              <w:jc w:val="left"/>
              <w:rPr>
                <w:bCs/>
                <w:sz w:val="20"/>
              </w:rPr>
            </w:pPr>
            <w:r w:rsidRPr="008402DE">
              <w:rPr>
                <w:bCs/>
                <w:sz w:val="20"/>
              </w:rPr>
              <w:t>Option 3: OCC2, Slot-level, TDM DMRS</w:t>
            </w:r>
          </w:p>
          <w:p w14:paraId="237ED85D" w14:textId="77777777" w:rsidR="008402DE" w:rsidRPr="008402DE" w:rsidRDefault="008402DE" w:rsidP="008402DE">
            <w:pPr>
              <w:pStyle w:val="a7"/>
              <w:numPr>
                <w:ilvl w:val="0"/>
                <w:numId w:val="30"/>
              </w:numPr>
              <w:autoSpaceDE/>
              <w:autoSpaceDN/>
              <w:adjustRightInd/>
              <w:snapToGrid/>
              <w:ind w:firstLineChars="0"/>
              <w:jc w:val="left"/>
              <w:rPr>
                <w:bCs/>
                <w:sz w:val="20"/>
              </w:rPr>
            </w:pPr>
            <w:r w:rsidRPr="008402DE">
              <w:rPr>
                <w:bCs/>
                <w:sz w:val="20"/>
              </w:rPr>
              <w:t>Option 4: OCC2, Slot-level, CDM DMRS with legacy pattern</w:t>
            </w:r>
          </w:p>
          <w:p w14:paraId="543F2F1E" w14:textId="77777777" w:rsidR="008402DE" w:rsidRPr="008402DE" w:rsidRDefault="008402DE" w:rsidP="008402DE">
            <w:pPr>
              <w:pStyle w:val="a7"/>
              <w:numPr>
                <w:ilvl w:val="0"/>
                <w:numId w:val="30"/>
              </w:numPr>
              <w:autoSpaceDE/>
              <w:autoSpaceDN/>
              <w:adjustRightInd/>
              <w:snapToGrid/>
              <w:ind w:firstLineChars="0"/>
              <w:jc w:val="left"/>
              <w:rPr>
                <w:sz w:val="20"/>
              </w:rPr>
            </w:pPr>
            <w:r w:rsidRPr="008402DE">
              <w:rPr>
                <w:bCs/>
                <w:sz w:val="20"/>
              </w:rPr>
              <w:t>Option 6: OCC4, Symbol-level, CDM DMRS with new pattern</w:t>
            </w:r>
          </w:p>
          <w:p w14:paraId="16FF68BE" w14:textId="77777777" w:rsidR="008402DE" w:rsidRPr="008402DE" w:rsidRDefault="008402DE" w:rsidP="008402DE">
            <w:pPr>
              <w:spacing w:after="120"/>
              <w:rPr>
                <w:bCs/>
                <w:szCs w:val="24"/>
              </w:rPr>
            </w:pPr>
            <w:r w:rsidRPr="008402DE">
              <w:rPr>
                <w:bCs/>
                <w:szCs w:val="24"/>
              </w:rPr>
              <w:t>The following combinations are considered for further simulation in RAN1 for 15kHz SCS OCC for NPUSCH format 1:</w:t>
            </w:r>
          </w:p>
          <w:p w14:paraId="5F620881" w14:textId="77777777" w:rsidR="008402DE" w:rsidRPr="008402DE" w:rsidRDefault="008402DE" w:rsidP="008402DE">
            <w:pPr>
              <w:pStyle w:val="a7"/>
              <w:numPr>
                <w:ilvl w:val="0"/>
                <w:numId w:val="30"/>
              </w:numPr>
              <w:autoSpaceDE/>
              <w:autoSpaceDN/>
              <w:adjustRightInd/>
              <w:snapToGrid/>
              <w:ind w:firstLineChars="0"/>
              <w:jc w:val="left"/>
              <w:rPr>
                <w:bCs/>
                <w:sz w:val="20"/>
              </w:rPr>
            </w:pPr>
            <w:r w:rsidRPr="008402DE">
              <w:rPr>
                <w:bCs/>
                <w:sz w:val="20"/>
              </w:rPr>
              <w:t>Option 1: OCC2, Symbol-level, TDM DMRS</w:t>
            </w:r>
          </w:p>
          <w:p w14:paraId="4EED21A4" w14:textId="77777777" w:rsidR="008402DE" w:rsidRPr="008402DE" w:rsidRDefault="008402DE" w:rsidP="008402DE">
            <w:pPr>
              <w:pStyle w:val="a7"/>
              <w:numPr>
                <w:ilvl w:val="0"/>
                <w:numId w:val="30"/>
              </w:numPr>
              <w:autoSpaceDE/>
              <w:autoSpaceDN/>
              <w:adjustRightInd/>
              <w:snapToGrid/>
              <w:ind w:firstLineChars="0"/>
              <w:jc w:val="left"/>
              <w:rPr>
                <w:bCs/>
                <w:sz w:val="20"/>
              </w:rPr>
            </w:pPr>
            <w:r w:rsidRPr="008402DE">
              <w:rPr>
                <w:bCs/>
                <w:sz w:val="20"/>
              </w:rPr>
              <w:t>Option 3: OCC2, Slot-level, TDM DMRS</w:t>
            </w:r>
          </w:p>
          <w:p w14:paraId="7A30762D" w14:textId="77777777" w:rsidR="008402DE" w:rsidRPr="008402DE" w:rsidRDefault="008402DE" w:rsidP="008402DE">
            <w:pPr>
              <w:pStyle w:val="a7"/>
              <w:numPr>
                <w:ilvl w:val="0"/>
                <w:numId w:val="30"/>
              </w:numPr>
              <w:autoSpaceDE/>
              <w:autoSpaceDN/>
              <w:adjustRightInd/>
              <w:snapToGrid/>
              <w:ind w:firstLineChars="0"/>
              <w:jc w:val="left"/>
              <w:rPr>
                <w:bCs/>
                <w:sz w:val="20"/>
              </w:rPr>
            </w:pPr>
            <w:r w:rsidRPr="008402DE">
              <w:rPr>
                <w:bCs/>
                <w:sz w:val="20"/>
              </w:rPr>
              <w:t>Option 4: OCC2, Slot-level, CDM DMRS with legacy pattern</w:t>
            </w:r>
          </w:p>
          <w:p w14:paraId="3032A83D" w14:textId="77777777" w:rsidR="008402DE" w:rsidRPr="008402DE" w:rsidRDefault="008402DE" w:rsidP="008402DE">
            <w:pPr>
              <w:pStyle w:val="a7"/>
              <w:numPr>
                <w:ilvl w:val="0"/>
                <w:numId w:val="30"/>
              </w:numPr>
              <w:autoSpaceDE/>
              <w:autoSpaceDN/>
              <w:adjustRightInd/>
              <w:snapToGrid/>
              <w:ind w:firstLineChars="0"/>
              <w:jc w:val="left"/>
              <w:rPr>
                <w:bCs/>
                <w:sz w:val="20"/>
              </w:rPr>
            </w:pPr>
            <w:r w:rsidRPr="008402DE">
              <w:rPr>
                <w:bCs/>
                <w:sz w:val="20"/>
              </w:rPr>
              <w:t>Option 5: OCC4, Symbol-level, TDM DMRS</w:t>
            </w:r>
          </w:p>
          <w:p w14:paraId="226D0ACC" w14:textId="77777777" w:rsidR="008402DE" w:rsidRPr="008402DE" w:rsidRDefault="008402DE" w:rsidP="008402DE">
            <w:pPr>
              <w:pStyle w:val="a7"/>
              <w:numPr>
                <w:ilvl w:val="0"/>
                <w:numId w:val="30"/>
              </w:numPr>
              <w:autoSpaceDE/>
              <w:autoSpaceDN/>
              <w:adjustRightInd/>
              <w:snapToGrid/>
              <w:ind w:firstLineChars="0"/>
              <w:jc w:val="left"/>
              <w:rPr>
                <w:bCs/>
                <w:sz w:val="20"/>
              </w:rPr>
            </w:pPr>
            <w:r w:rsidRPr="008402DE">
              <w:rPr>
                <w:bCs/>
                <w:sz w:val="20"/>
              </w:rPr>
              <w:t>Option 7: OCC4, Slot -level, TDM DMRS</w:t>
            </w:r>
          </w:p>
          <w:p w14:paraId="6676BBE0" w14:textId="281211D9" w:rsidR="008402DE" w:rsidRPr="008402DE" w:rsidRDefault="008402DE" w:rsidP="008402DE">
            <w:pPr>
              <w:pStyle w:val="a7"/>
              <w:numPr>
                <w:ilvl w:val="0"/>
                <w:numId w:val="30"/>
              </w:numPr>
              <w:autoSpaceDE/>
              <w:autoSpaceDN/>
              <w:adjustRightInd/>
              <w:snapToGrid/>
              <w:ind w:firstLineChars="0"/>
              <w:jc w:val="left"/>
              <w:rPr>
                <w:bCs/>
                <w:sz w:val="20"/>
              </w:rPr>
            </w:pPr>
            <w:r w:rsidRPr="008402DE">
              <w:rPr>
                <w:bCs/>
                <w:sz w:val="20"/>
              </w:rPr>
              <w:t>Option 8: OCC4, Slot-level, CDM DMRS with legacy pattern</w:t>
            </w:r>
          </w:p>
          <w:p w14:paraId="74126693" w14:textId="77777777" w:rsidR="008402DE" w:rsidRPr="008402DE" w:rsidRDefault="008402DE" w:rsidP="008402DE">
            <w:pPr>
              <w:spacing w:after="120"/>
              <w:rPr>
                <w:bCs/>
                <w:szCs w:val="24"/>
                <w:lang w:eastAsia="ar-SA"/>
              </w:rPr>
            </w:pPr>
            <w:r w:rsidRPr="008402DE">
              <w:rPr>
                <w:bCs/>
                <w:szCs w:val="24"/>
                <w:lang w:eastAsia="ar-SA"/>
              </w:rPr>
              <w:t>Note 1: For TDM, the legacy DMRS pattern, with DMRS symbols appropriately muted/blanked is used. Companies to report their assumption on whether spreading is applied to the legacy DMRS pattern for 15 kHz SCS.</w:t>
            </w:r>
          </w:p>
          <w:p w14:paraId="3282F650" w14:textId="7AA8CAC2" w:rsidR="008402DE" w:rsidRPr="008402DE" w:rsidRDefault="008402DE" w:rsidP="008402DE">
            <w:pPr>
              <w:spacing w:after="120"/>
              <w:rPr>
                <w:bCs/>
                <w:szCs w:val="24"/>
                <w:lang w:eastAsia="ar-SA"/>
              </w:rPr>
            </w:pPr>
            <w:r w:rsidRPr="008402DE">
              <w:rPr>
                <w:bCs/>
                <w:szCs w:val="24"/>
                <w:lang w:eastAsia="ar-SA"/>
              </w:rPr>
              <w:t>Note 2: Companies to report DMRS sequence applied.</w:t>
            </w:r>
          </w:p>
        </w:tc>
      </w:tr>
    </w:tbl>
    <w:p w14:paraId="3464DD28" w14:textId="47363519" w:rsidR="00096B16" w:rsidRDefault="00C23541" w:rsidP="00096B16">
      <w:pPr>
        <w:jc w:val="both"/>
        <w:rPr>
          <w:sz w:val="22"/>
          <w:szCs w:val="22"/>
          <w:lang w:eastAsia="zh-CN"/>
        </w:rPr>
      </w:pPr>
      <w:r>
        <w:rPr>
          <w:sz w:val="22"/>
          <w:szCs w:val="22"/>
          <w:lang w:eastAsia="zh-CN"/>
        </w:rPr>
        <w:t xml:space="preserve">For </w:t>
      </w:r>
      <w:r w:rsidR="007A41F1" w:rsidRPr="007A41F1">
        <w:rPr>
          <w:sz w:val="22"/>
          <w:szCs w:val="22"/>
          <w:lang w:eastAsia="zh-CN"/>
        </w:rPr>
        <w:t>TDM of DMRS, no OCC is applied for the DMRS of different UEs</w:t>
      </w:r>
      <w:r w:rsidR="007A41F1">
        <w:rPr>
          <w:sz w:val="22"/>
          <w:szCs w:val="22"/>
          <w:lang w:eastAsia="zh-CN"/>
        </w:rPr>
        <w:t xml:space="preserve"> as shown in figure 4</w:t>
      </w:r>
      <w:r w:rsidR="00B37F3C">
        <w:rPr>
          <w:sz w:val="22"/>
          <w:szCs w:val="22"/>
          <w:lang w:eastAsia="zh-CN"/>
        </w:rPr>
        <w:t xml:space="preserve"> assuming OCC 2</w:t>
      </w:r>
      <w:r w:rsidR="007A41F1" w:rsidRPr="007A41F1">
        <w:rPr>
          <w:sz w:val="22"/>
          <w:szCs w:val="22"/>
          <w:lang w:eastAsia="zh-CN"/>
        </w:rPr>
        <w:t>. The time domain locations of DMRS for different UEs are different.</w:t>
      </w:r>
      <w:r w:rsidR="007A41F1">
        <w:rPr>
          <w:sz w:val="22"/>
          <w:szCs w:val="22"/>
          <w:lang w:eastAsia="zh-CN"/>
        </w:rPr>
        <w:t xml:space="preserve"> </w:t>
      </w:r>
      <w:r w:rsidR="00096B16">
        <w:rPr>
          <w:sz w:val="22"/>
          <w:szCs w:val="22"/>
          <w:lang w:eastAsia="zh-CN"/>
        </w:rPr>
        <w:t xml:space="preserve">For 3.75kHz </w:t>
      </w:r>
      <w:r w:rsidR="00B176BB">
        <w:rPr>
          <w:sz w:val="22"/>
          <w:szCs w:val="22"/>
          <w:lang w:eastAsia="zh-CN"/>
        </w:rPr>
        <w:t>SCS</w:t>
      </w:r>
      <w:r w:rsidR="00B176BB">
        <w:rPr>
          <w:rFonts w:hint="eastAsia"/>
          <w:sz w:val="22"/>
          <w:szCs w:val="22"/>
          <w:lang w:eastAsia="zh-CN"/>
        </w:rPr>
        <w:t xml:space="preserve"> </w:t>
      </w:r>
      <w:r w:rsidR="00096B16">
        <w:rPr>
          <w:sz w:val="22"/>
          <w:szCs w:val="22"/>
          <w:lang w:eastAsia="zh-CN"/>
        </w:rPr>
        <w:t xml:space="preserve">in figure 4(a), the interval of two adjacent DMRS is two slots, </w:t>
      </w:r>
      <w:r w:rsidR="00B37F3C">
        <w:rPr>
          <w:sz w:val="22"/>
          <w:szCs w:val="22"/>
          <w:lang w:eastAsia="zh-CN"/>
        </w:rPr>
        <w:t xml:space="preserve">i.e. </w:t>
      </w:r>
      <w:r w:rsidR="00096B16">
        <w:rPr>
          <w:sz w:val="22"/>
          <w:szCs w:val="22"/>
          <w:lang w:eastAsia="zh-CN"/>
        </w:rPr>
        <w:t xml:space="preserve">4ms. </w:t>
      </w:r>
      <w:r w:rsidR="00096B16">
        <w:rPr>
          <w:rFonts w:eastAsia="宋体"/>
          <w:sz w:val="22"/>
          <w:szCs w:val="22"/>
          <w:lang w:eastAsia="zh-CN"/>
        </w:rPr>
        <w:t>Considering the maximum frequency offset of 200Hz, it will cause 1.6</w:t>
      </w:r>
      <w:r w:rsidR="00096B16" w:rsidRPr="00A67CC7">
        <w:rPr>
          <w:rFonts w:eastAsia="宋体"/>
          <w:sz w:val="22"/>
          <w:szCs w:val="22"/>
          <w:lang w:eastAsia="zh-CN"/>
        </w:rPr>
        <w:t xml:space="preserve">pi </w:t>
      </w:r>
      <w:r w:rsidR="00096B16" w:rsidRPr="00A67CC7">
        <w:rPr>
          <w:sz w:val="22"/>
          <w:szCs w:val="22"/>
        </w:rPr>
        <w:t>phase rotation</w:t>
      </w:r>
      <w:r w:rsidR="001A5582">
        <w:rPr>
          <w:sz w:val="22"/>
          <w:szCs w:val="22"/>
          <w:lang w:eastAsia="zh-CN"/>
        </w:rPr>
        <w:t xml:space="preserve">, </w:t>
      </w:r>
      <w:r w:rsidR="00096B16" w:rsidRPr="00A67CC7">
        <w:rPr>
          <w:sz w:val="22"/>
          <w:szCs w:val="22"/>
          <w:lang w:eastAsia="zh-CN"/>
        </w:rPr>
        <w:t>which affect</w:t>
      </w:r>
      <w:r w:rsidR="001A5582">
        <w:rPr>
          <w:sz w:val="22"/>
          <w:szCs w:val="22"/>
          <w:lang w:eastAsia="zh-CN"/>
        </w:rPr>
        <w:t>s</w:t>
      </w:r>
      <w:r w:rsidR="00096B16" w:rsidRPr="00A67CC7">
        <w:rPr>
          <w:sz w:val="22"/>
          <w:szCs w:val="22"/>
          <w:lang w:eastAsia="zh-CN"/>
        </w:rPr>
        <w:t xml:space="preserve"> eNB </w:t>
      </w:r>
      <w:r w:rsidR="00B37F3C">
        <w:rPr>
          <w:sz w:val="22"/>
          <w:szCs w:val="22"/>
          <w:lang w:eastAsia="zh-CN"/>
        </w:rPr>
        <w:t xml:space="preserve">to </w:t>
      </w:r>
      <w:r w:rsidR="00096B16" w:rsidRPr="00A67CC7">
        <w:rPr>
          <w:sz w:val="22"/>
          <w:szCs w:val="22"/>
          <w:lang w:eastAsia="zh-CN"/>
        </w:rPr>
        <w:t>estimate CFO.</w:t>
      </w:r>
      <w:r w:rsidR="00096B16">
        <w:rPr>
          <w:sz w:val="22"/>
          <w:szCs w:val="22"/>
          <w:lang w:eastAsia="zh-CN"/>
        </w:rPr>
        <w:t xml:space="preserve"> For 15kHz </w:t>
      </w:r>
      <w:r w:rsidR="00B37F3C">
        <w:rPr>
          <w:sz w:val="22"/>
          <w:szCs w:val="22"/>
          <w:lang w:eastAsia="zh-CN"/>
        </w:rPr>
        <w:t xml:space="preserve">SCS </w:t>
      </w:r>
      <w:r w:rsidR="00096B16">
        <w:rPr>
          <w:sz w:val="22"/>
          <w:szCs w:val="22"/>
          <w:lang w:eastAsia="zh-CN"/>
        </w:rPr>
        <w:t xml:space="preserve">single-tone in figure 4(b), the interval of two adjacent DMRS is 1ms, and </w:t>
      </w:r>
      <w:r w:rsidR="00096B16">
        <w:rPr>
          <w:rFonts w:eastAsia="宋体"/>
          <w:sz w:val="22"/>
          <w:szCs w:val="22"/>
          <w:lang w:eastAsia="zh-CN"/>
        </w:rPr>
        <w:t xml:space="preserve">it will cause 0.4 </w:t>
      </w:r>
      <w:r w:rsidR="00096B16" w:rsidRPr="00A67CC7">
        <w:rPr>
          <w:rFonts w:eastAsia="宋体"/>
          <w:sz w:val="22"/>
          <w:szCs w:val="22"/>
          <w:lang w:eastAsia="zh-CN"/>
        </w:rPr>
        <w:t xml:space="preserve">pi </w:t>
      </w:r>
      <w:r w:rsidR="00096B16" w:rsidRPr="00A67CC7">
        <w:rPr>
          <w:sz w:val="22"/>
          <w:szCs w:val="22"/>
        </w:rPr>
        <w:t>phase rotation</w:t>
      </w:r>
      <w:r w:rsidR="00096B16" w:rsidRPr="00A67CC7">
        <w:rPr>
          <w:sz w:val="22"/>
          <w:szCs w:val="22"/>
          <w:lang w:eastAsia="zh-CN"/>
        </w:rPr>
        <w:t xml:space="preserve"> which </w:t>
      </w:r>
      <w:r w:rsidR="001A5582">
        <w:rPr>
          <w:sz w:val="22"/>
          <w:szCs w:val="22"/>
          <w:lang w:eastAsia="zh-CN"/>
        </w:rPr>
        <w:t>wouldn’t</w:t>
      </w:r>
      <w:r w:rsidR="00392164">
        <w:rPr>
          <w:sz w:val="22"/>
          <w:szCs w:val="22"/>
          <w:lang w:eastAsia="zh-CN"/>
        </w:rPr>
        <w:t xml:space="preserve"> </w:t>
      </w:r>
      <w:r w:rsidR="00096B16" w:rsidRPr="00A67CC7">
        <w:rPr>
          <w:sz w:val="22"/>
          <w:szCs w:val="22"/>
          <w:lang w:eastAsia="zh-CN"/>
        </w:rPr>
        <w:t xml:space="preserve">affect eNB </w:t>
      </w:r>
      <w:r w:rsidR="00A20D4E">
        <w:rPr>
          <w:sz w:val="22"/>
          <w:szCs w:val="22"/>
          <w:lang w:eastAsia="zh-CN"/>
        </w:rPr>
        <w:t xml:space="preserve">to </w:t>
      </w:r>
      <w:r w:rsidR="00096B16" w:rsidRPr="00A67CC7">
        <w:rPr>
          <w:sz w:val="22"/>
          <w:szCs w:val="22"/>
          <w:lang w:eastAsia="zh-CN"/>
        </w:rPr>
        <w:t>estimate CFO.</w:t>
      </w:r>
    </w:p>
    <w:p w14:paraId="04DEA1FE" w14:textId="77777777" w:rsidR="00096B16" w:rsidRDefault="00096B16" w:rsidP="00096B16">
      <w:pPr>
        <w:jc w:val="center"/>
        <w:rPr>
          <w:sz w:val="22"/>
          <w:szCs w:val="22"/>
          <w:lang w:eastAsia="zh-CN"/>
        </w:rPr>
      </w:pPr>
      <w:r>
        <w:rPr>
          <w:noProof/>
          <w:sz w:val="22"/>
          <w:szCs w:val="22"/>
          <w:lang w:val="en-US" w:eastAsia="zh-CN"/>
        </w:rPr>
        <w:drawing>
          <wp:inline distT="0" distB="0" distL="0" distR="0" wp14:anchorId="323E3310" wp14:editId="1739B9B1">
            <wp:extent cx="4988877" cy="1506016"/>
            <wp:effectExtent l="0" t="0" r="254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16549" cy="1514369"/>
                    </a:xfrm>
                    <a:prstGeom prst="rect">
                      <a:avLst/>
                    </a:prstGeom>
                    <a:noFill/>
                  </pic:spPr>
                </pic:pic>
              </a:graphicData>
            </a:graphic>
          </wp:inline>
        </w:drawing>
      </w:r>
    </w:p>
    <w:p w14:paraId="6BF945C4" w14:textId="0BA91B88" w:rsidR="00096B16" w:rsidRPr="00C44021" w:rsidRDefault="00096B16" w:rsidP="00096B16">
      <w:pPr>
        <w:jc w:val="center"/>
        <w:rPr>
          <w:b/>
          <w:szCs w:val="22"/>
          <w:lang w:eastAsia="zh-CN"/>
        </w:rPr>
      </w:pPr>
      <w:r w:rsidRPr="00C44021">
        <w:rPr>
          <w:b/>
          <w:szCs w:val="22"/>
          <w:lang w:eastAsia="zh-CN"/>
        </w:rPr>
        <w:t>(a) 3.75kHz</w:t>
      </w:r>
      <w:r w:rsidR="00A20D4E">
        <w:rPr>
          <w:b/>
          <w:szCs w:val="22"/>
          <w:lang w:eastAsia="zh-CN"/>
        </w:rPr>
        <w:t xml:space="preserve"> SCS</w:t>
      </w:r>
      <w:r w:rsidRPr="00C44021">
        <w:rPr>
          <w:b/>
          <w:szCs w:val="22"/>
          <w:lang w:eastAsia="zh-CN"/>
        </w:rPr>
        <w:t xml:space="preserve"> </w:t>
      </w:r>
      <w:r w:rsidR="0095337F">
        <w:rPr>
          <w:b/>
          <w:szCs w:val="22"/>
          <w:lang w:eastAsia="zh-CN"/>
        </w:rPr>
        <w:t>NPUSCH with</w:t>
      </w:r>
      <w:r w:rsidRPr="00C44021">
        <w:rPr>
          <w:b/>
          <w:szCs w:val="22"/>
          <w:lang w:eastAsia="zh-CN"/>
        </w:rPr>
        <w:t>TDM DMRS</w:t>
      </w:r>
    </w:p>
    <w:p w14:paraId="54F66EC2" w14:textId="77777777" w:rsidR="00096B16" w:rsidRDefault="00096B16" w:rsidP="00096B16">
      <w:pPr>
        <w:jc w:val="center"/>
        <w:rPr>
          <w:sz w:val="22"/>
          <w:szCs w:val="22"/>
          <w:lang w:eastAsia="zh-CN"/>
        </w:rPr>
      </w:pPr>
      <w:r>
        <w:rPr>
          <w:noProof/>
          <w:sz w:val="22"/>
          <w:szCs w:val="22"/>
          <w:lang w:val="en-US" w:eastAsia="zh-CN"/>
        </w:rPr>
        <w:lastRenderedPageBreak/>
        <w:drawing>
          <wp:inline distT="0" distB="0" distL="0" distR="0" wp14:anchorId="1C957CB7" wp14:editId="2DDE41E9">
            <wp:extent cx="4961908" cy="1328760"/>
            <wp:effectExtent l="0" t="0" r="0" b="508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89276" cy="1336089"/>
                    </a:xfrm>
                    <a:prstGeom prst="rect">
                      <a:avLst/>
                    </a:prstGeom>
                    <a:noFill/>
                  </pic:spPr>
                </pic:pic>
              </a:graphicData>
            </a:graphic>
          </wp:inline>
        </w:drawing>
      </w:r>
    </w:p>
    <w:p w14:paraId="0D03DA60" w14:textId="084146DC" w:rsidR="00096B16" w:rsidRPr="00C44021" w:rsidRDefault="00096B16" w:rsidP="00096B16">
      <w:pPr>
        <w:jc w:val="center"/>
        <w:rPr>
          <w:b/>
          <w:szCs w:val="22"/>
          <w:lang w:eastAsia="zh-CN"/>
        </w:rPr>
      </w:pPr>
      <w:r w:rsidRPr="00C44021">
        <w:rPr>
          <w:b/>
          <w:szCs w:val="22"/>
          <w:lang w:eastAsia="zh-CN"/>
        </w:rPr>
        <w:t xml:space="preserve">(b) 15kHz </w:t>
      </w:r>
      <w:r w:rsidR="0095337F">
        <w:rPr>
          <w:b/>
          <w:szCs w:val="22"/>
          <w:lang w:eastAsia="zh-CN"/>
        </w:rPr>
        <w:t>SCS</w:t>
      </w:r>
      <w:r w:rsidR="0095337F" w:rsidRPr="000C40E3">
        <w:rPr>
          <w:b/>
          <w:szCs w:val="22"/>
          <w:lang w:eastAsia="zh-CN"/>
        </w:rPr>
        <w:t xml:space="preserve"> </w:t>
      </w:r>
      <w:r w:rsidR="0095337F">
        <w:rPr>
          <w:b/>
          <w:szCs w:val="22"/>
          <w:lang w:eastAsia="zh-CN"/>
        </w:rPr>
        <w:t>NPUSCH with</w:t>
      </w:r>
      <w:r w:rsidR="00EB29D3">
        <w:rPr>
          <w:b/>
          <w:szCs w:val="22"/>
          <w:lang w:eastAsia="zh-CN"/>
        </w:rPr>
        <w:t xml:space="preserve"> </w:t>
      </w:r>
      <w:r w:rsidRPr="00C44021">
        <w:rPr>
          <w:b/>
          <w:szCs w:val="22"/>
          <w:lang w:eastAsia="zh-CN"/>
        </w:rPr>
        <w:t>single-tone TDM DMRS</w:t>
      </w:r>
    </w:p>
    <w:p w14:paraId="7B755CB3" w14:textId="558BA44A" w:rsidR="00096B16" w:rsidRPr="00C44021" w:rsidRDefault="00096B16" w:rsidP="00C44021">
      <w:pPr>
        <w:jc w:val="center"/>
        <w:rPr>
          <w:b/>
          <w:szCs w:val="22"/>
          <w:lang w:eastAsia="zh-CN"/>
        </w:rPr>
      </w:pPr>
      <w:r w:rsidRPr="00C44021">
        <w:rPr>
          <w:b/>
          <w:szCs w:val="22"/>
          <w:lang w:eastAsia="zh-CN"/>
        </w:rPr>
        <w:t>Figure 4: TDM DMRS of 2 UEs</w:t>
      </w:r>
    </w:p>
    <w:p w14:paraId="692A9DE5" w14:textId="2D2BC547" w:rsidR="00392164" w:rsidRPr="00C44021" w:rsidRDefault="00392164" w:rsidP="00C44021">
      <w:pPr>
        <w:rPr>
          <w:b/>
          <w:i/>
          <w:sz w:val="22"/>
          <w:szCs w:val="22"/>
          <w:lang w:eastAsia="zh-CN"/>
        </w:rPr>
      </w:pPr>
      <w:r w:rsidRPr="00C44021">
        <w:rPr>
          <w:b/>
          <w:i/>
          <w:sz w:val="22"/>
          <w:szCs w:val="22"/>
          <w:lang w:eastAsia="zh-CN"/>
        </w:rPr>
        <w:t xml:space="preserve">Observation </w:t>
      </w:r>
      <w:r w:rsidR="007E154E">
        <w:rPr>
          <w:b/>
          <w:i/>
          <w:sz w:val="22"/>
          <w:szCs w:val="22"/>
          <w:lang w:eastAsia="zh-CN"/>
        </w:rPr>
        <w:t>3</w:t>
      </w:r>
      <w:r w:rsidRPr="00C44021">
        <w:rPr>
          <w:b/>
          <w:i/>
          <w:sz w:val="22"/>
          <w:szCs w:val="22"/>
          <w:lang w:eastAsia="zh-CN"/>
        </w:rPr>
        <w:t xml:space="preserve">: For TDM DMRS of </w:t>
      </w:r>
      <w:r w:rsidR="001A5582">
        <w:rPr>
          <w:rFonts w:hint="eastAsia"/>
          <w:b/>
          <w:i/>
          <w:sz w:val="22"/>
          <w:szCs w:val="22"/>
          <w:lang w:eastAsia="zh-CN"/>
        </w:rPr>
        <w:t>3.75</w:t>
      </w:r>
      <w:r w:rsidR="001A5582">
        <w:rPr>
          <w:b/>
          <w:i/>
          <w:sz w:val="22"/>
          <w:szCs w:val="22"/>
          <w:lang w:eastAsia="zh-CN"/>
        </w:rPr>
        <w:t>kHz</w:t>
      </w:r>
      <w:r w:rsidRPr="00C44021">
        <w:rPr>
          <w:b/>
          <w:i/>
          <w:sz w:val="22"/>
          <w:szCs w:val="22"/>
          <w:lang w:eastAsia="zh-CN"/>
        </w:rPr>
        <w:t>, the in</w:t>
      </w:r>
      <w:r w:rsidR="001A5582">
        <w:rPr>
          <w:b/>
          <w:i/>
          <w:sz w:val="22"/>
          <w:szCs w:val="22"/>
          <w:lang w:eastAsia="zh-CN"/>
        </w:rPr>
        <w:t xml:space="preserve">terval of two adjacent DMRS is </w:t>
      </w:r>
      <w:r w:rsidR="001A5582">
        <w:rPr>
          <w:rFonts w:hint="eastAsia"/>
          <w:b/>
          <w:i/>
          <w:sz w:val="22"/>
          <w:szCs w:val="22"/>
          <w:lang w:eastAsia="zh-CN"/>
        </w:rPr>
        <w:t>4</w:t>
      </w:r>
      <w:r w:rsidR="001A5582">
        <w:rPr>
          <w:b/>
          <w:i/>
          <w:sz w:val="22"/>
          <w:szCs w:val="22"/>
          <w:lang w:eastAsia="zh-CN"/>
        </w:rPr>
        <w:t xml:space="preserve">ms and it will cause </w:t>
      </w:r>
      <w:r w:rsidR="001A5582">
        <w:rPr>
          <w:rFonts w:hint="eastAsia"/>
          <w:b/>
          <w:i/>
          <w:sz w:val="22"/>
          <w:szCs w:val="22"/>
          <w:lang w:eastAsia="zh-CN"/>
        </w:rPr>
        <w:t>1.6</w:t>
      </w:r>
      <w:r w:rsidRPr="00C44021">
        <w:rPr>
          <w:b/>
          <w:i/>
          <w:sz w:val="22"/>
          <w:szCs w:val="22"/>
          <w:lang w:eastAsia="zh-CN"/>
        </w:rPr>
        <w:t xml:space="preserve"> pi phase rotation</w:t>
      </w:r>
      <w:r>
        <w:rPr>
          <w:b/>
          <w:i/>
          <w:sz w:val="22"/>
          <w:szCs w:val="22"/>
          <w:lang w:eastAsia="zh-CN"/>
        </w:rPr>
        <w:t xml:space="preserve">, </w:t>
      </w:r>
      <w:r w:rsidR="001A5582">
        <w:rPr>
          <w:b/>
          <w:i/>
          <w:sz w:val="22"/>
          <w:szCs w:val="22"/>
          <w:lang w:eastAsia="zh-CN"/>
        </w:rPr>
        <w:t xml:space="preserve">which is </w:t>
      </w:r>
      <w:r w:rsidR="001A5582">
        <w:rPr>
          <w:rFonts w:hint="eastAsia"/>
          <w:b/>
          <w:i/>
          <w:sz w:val="22"/>
          <w:szCs w:val="22"/>
          <w:lang w:eastAsia="zh-CN"/>
        </w:rPr>
        <w:t>four</w:t>
      </w:r>
      <w:r w:rsidR="001A5582">
        <w:rPr>
          <w:b/>
          <w:i/>
          <w:sz w:val="22"/>
          <w:szCs w:val="22"/>
          <w:lang w:eastAsia="zh-CN"/>
        </w:rPr>
        <w:t xml:space="preserve"> </w:t>
      </w:r>
      <w:r w:rsidR="001A5582">
        <w:rPr>
          <w:rFonts w:hint="eastAsia"/>
          <w:b/>
          <w:i/>
          <w:sz w:val="22"/>
          <w:szCs w:val="22"/>
          <w:lang w:eastAsia="zh-CN"/>
        </w:rPr>
        <w:t>times</w:t>
      </w:r>
      <w:r w:rsidR="001A5582">
        <w:rPr>
          <w:b/>
          <w:i/>
          <w:sz w:val="22"/>
          <w:szCs w:val="22"/>
          <w:lang w:eastAsia="zh-CN"/>
        </w:rPr>
        <w:t xml:space="preserve"> of </w:t>
      </w:r>
      <w:r w:rsidR="001A5582">
        <w:rPr>
          <w:rFonts w:hint="eastAsia"/>
          <w:b/>
          <w:i/>
          <w:sz w:val="22"/>
          <w:szCs w:val="22"/>
          <w:lang w:eastAsia="zh-CN"/>
        </w:rPr>
        <w:t>15</w:t>
      </w:r>
      <w:r w:rsidRPr="00C44021">
        <w:rPr>
          <w:b/>
          <w:i/>
          <w:sz w:val="22"/>
          <w:szCs w:val="22"/>
          <w:lang w:eastAsia="zh-CN"/>
        </w:rPr>
        <w:t>kHz’s.</w:t>
      </w:r>
    </w:p>
    <w:p w14:paraId="24B6F367" w14:textId="3876C08A" w:rsidR="00D0447A" w:rsidRDefault="003924D5" w:rsidP="007A41F1">
      <w:pPr>
        <w:jc w:val="both"/>
        <w:rPr>
          <w:sz w:val="22"/>
          <w:szCs w:val="22"/>
          <w:lang w:eastAsia="zh-CN"/>
        </w:rPr>
      </w:pPr>
      <w:r>
        <w:rPr>
          <w:sz w:val="22"/>
          <w:szCs w:val="22"/>
          <w:lang w:eastAsia="zh-CN"/>
        </w:rPr>
        <w:t xml:space="preserve">For </w:t>
      </w:r>
      <w:r w:rsidR="007A41F1" w:rsidRPr="007A41F1">
        <w:rPr>
          <w:sz w:val="22"/>
          <w:szCs w:val="22"/>
          <w:lang w:eastAsia="zh-CN"/>
        </w:rPr>
        <w:t>CDM of DMRS</w:t>
      </w:r>
      <w:r w:rsidR="007A41F1">
        <w:rPr>
          <w:sz w:val="22"/>
          <w:szCs w:val="22"/>
          <w:lang w:eastAsia="zh-CN"/>
        </w:rPr>
        <w:t xml:space="preserve"> with legacy pattern</w:t>
      </w:r>
      <w:r w:rsidR="007A41F1" w:rsidRPr="007A41F1">
        <w:rPr>
          <w:sz w:val="22"/>
          <w:szCs w:val="22"/>
          <w:lang w:eastAsia="zh-CN"/>
        </w:rPr>
        <w:t>, different OCCs are applied for the DMRS of different UEs</w:t>
      </w:r>
      <w:r w:rsidR="007A41F1">
        <w:rPr>
          <w:sz w:val="22"/>
          <w:szCs w:val="22"/>
          <w:lang w:eastAsia="zh-CN"/>
        </w:rPr>
        <w:t xml:space="preserve"> as shown in figure </w:t>
      </w:r>
      <w:r w:rsidR="00392164">
        <w:rPr>
          <w:sz w:val="22"/>
          <w:szCs w:val="22"/>
          <w:lang w:eastAsia="zh-CN"/>
        </w:rPr>
        <w:t>5</w:t>
      </w:r>
      <w:r w:rsidR="001A5582">
        <w:rPr>
          <w:sz w:val="22"/>
          <w:szCs w:val="22"/>
          <w:lang w:eastAsia="zh-CN"/>
        </w:rPr>
        <w:t>. The location</w:t>
      </w:r>
      <w:r w:rsidR="007A41F1" w:rsidRPr="007A41F1">
        <w:rPr>
          <w:sz w:val="22"/>
          <w:szCs w:val="22"/>
          <w:lang w:eastAsia="zh-CN"/>
        </w:rPr>
        <w:t xml:space="preserve"> of DMRS </w:t>
      </w:r>
      <w:r w:rsidR="001A5582">
        <w:rPr>
          <w:rFonts w:hint="eastAsia"/>
          <w:sz w:val="22"/>
          <w:szCs w:val="22"/>
          <w:lang w:eastAsia="zh-CN"/>
        </w:rPr>
        <w:t>in</w:t>
      </w:r>
      <w:r w:rsidR="001A5582">
        <w:rPr>
          <w:sz w:val="22"/>
          <w:szCs w:val="22"/>
          <w:lang w:eastAsia="zh-CN"/>
        </w:rPr>
        <w:t xml:space="preserve"> time domain </w:t>
      </w:r>
      <w:r w:rsidR="007A41F1" w:rsidRPr="007A41F1">
        <w:rPr>
          <w:sz w:val="22"/>
          <w:szCs w:val="22"/>
          <w:lang w:eastAsia="zh-CN"/>
        </w:rPr>
        <w:t xml:space="preserve">for different UEs are the same. </w:t>
      </w:r>
      <w:r w:rsidR="00392164">
        <w:rPr>
          <w:rFonts w:hint="eastAsia"/>
          <w:sz w:val="22"/>
          <w:szCs w:val="22"/>
          <w:lang w:eastAsia="zh-CN"/>
        </w:rPr>
        <w:t>Fo</w:t>
      </w:r>
      <w:r w:rsidR="00392164">
        <w:rPr>
          <w:sz w:val="22"/>
          <w:szCs w:val="22"/>
          <w:lang w:eastAsia="zh-CN"/>
        </w:rPr>
        <w:t>r</w:t>
      </w:r>
      <w:r w:rsidR="008B1376">
        <w:rPr>
          <w:sz w:val="22"/>
          <w:szCs w:val="22"/>
          <w:lang w:eastAsia="zh-CN"/>
        </w:rPr>
        <w:t xml:space="preserve"> </w:t>
      </w:r>
      <w:r w:rsidR="008B1376">
        <w:rPr>
          <w:rFonts w:hint="eastAsia"/>
          <w:sz w:val="22"/>
          <w:szCs w:val="22"/>
          <w:lang w:eastAsia="zh-CN"/>
        </w:rPr>
        <w:t>3.75kHz</w:t>
      </w:r>
      <w:r w:rsidR="00B02C44">
        <w:rPr>
          <w:sz w:val="22"/>
          <w:szCs w:val="22"/>
          <w:lang w:eastAsia="zh-CN"/>
        </w:rPr>
        <w:t xml:space="preserve"> SCS NPUSCH</w:t>
      </w:r>
      <w:r w:rsidR="008B1376">
        <w:rPr>
          <w:rFonts w:hint="eastAsia"/>
          <w:sz w:val="22"/>
          <w:szCs w:val="22"/>
          <w:lang w:eastAsia="zh-CN"/>
        </w:rPr>
        <w:t>,</w:t>
      </w:r>
      <w:r w:rsidR="008B1376">
        <w:rPr>
          <w:sz w:val="22"/>
          <w:szCs w:val="22"/>
          <w:lang w:eastAsia="zh-CN"/>
        </w:rPr>
        <w:t xml:space="preserve"> the interval of two adjacent OCC groups </w:t>
      </w:r>
      <w:r w:rsidR="00B02C44">
        <w:rPr>
          <w:sz w:val="22"/>
          <w:szCs w:val="22"/>
          <w:lang w:eastAsia="zh-CN"/>
        </w:rPr>
        <w:t xml:space="preserve">for DMRS </w:t>
      </w:r>
      <w:r w:rsidR="008B1376">
        <w:rPr>
          <w:sz w:val="22"/>
          <w:szCs w:val="22"/>
          <w:lang w:eastAsia="zh-CN"/>
        </w:rPr>
        <w:t xml:space="preserve">is 4ms, which is four times of </w:t>
      </w:r>
      <w:r w:rsidR="00B02C44">
        <w:rPr>
          <w:sz w:val="22"/>
          <w:szCs w:val="22"/>
          <w:lang w:eastAsia="zh-CN"/>
        </w:rPr>
        <w:t xml:space="preserve">that in </w:t>
      </w:r>
      <w:r w:rsidR="008B1376">
        <w:rPr>
          <w:sz w:val="22"/>
          <w:szCs w:val="22"/>
          <w:lang w:eastAsia="zh-CN"/>
        </w:rPr>
        <w:t xml:space="preserve">15kHz </w:t>
      </w:r>
      <w:r w:rsidR="00B02C44">
        <w:rPr>
          <w:sz w:val="22"/>
          <w:szCs w:val="22"/>
          <w:lang w:eastAsia="zh-CN"/>
        </w:rPr>
        <w:t xml:space="preserve">SCS </w:t>
      </w:r>
      <w:r w:rsidR="008B1376">
        <w:rPr>
          <w:sz w:val="22"/>
          <w:szCs w:val="22"/>
          <w:lang w:eastAsia="zh-CN"/>
        </w:rPr>
        <w:t>single-tone</w:t>
      </w:r>
      <w:r w:rsidR="00B02C44">
        <w:rPr>
          <w:sz w:val="22"/>
          <w:szCs w:val="22"/>
          <w:lang w:eastAsia="zh-CN"/>
        </w:rPr>
        <w:t xml:space="preserve"> NPUSCH</w:t>
      </w:r>
      <w:r w:rsidR="008B1376">
        <w:rPr>
          <w:sz w:val="22"/>
          <w:szCs w:val="22"/>
          <w:lang w:eastAsia="zh-CN"/>
        </w:rPr>
        <w:t xml:space="preserve">. Similar to TDM DMRS, </w:t>
      </w:r>
      <w:r w:rsidR="008B1376" w:rsidRPr="00A67CC7">
        <w:rPr>
          <w:sz w:val="22"/>
          <w:szCs w:val="22"/>
        </w:rPr>
        <w:t>phase rotation</w:t>
      </w:r>
      <w:r w:rsidR="008B1376">
        <w:rPr>
          <w:sz w:val="22"/>
          <w:szCs w:val="22"/>
        </w:rPr>
        <w:t xml:space="preserve"> is 1.6pi that would impact CFO estimation.</w:t>
      </w:r>
    </w:p>
    <w:p w14:paraId="66FD1975" w14:textId="20CB7E30" w:rsidR="00D0447A" w:rsidRDefault="008B1376" w:rsidP="00C44021">
      <w:pPr>
        <w:jc w:val="center"/>
        <w:rPr>
          <w:sz w:val="22"/>
          <w:szCs w:val="22"/>
          <w:lang w:eastAsia="zh-CN"/>
        </w:rPr>
      </w:pPr>
      <w:r>
        <w:rPr>
          <w:noProof/>
          <w:sz w:val="22"/>
          <w:szCs w:val="22"/>
          <w:lang w:val="en-US" w:eastAsia="zh-CN"/>
        </w:rPr>
        <w:drawing>
          <wp:inline distT="0" distB="0" distL="0" distR="0" wp14:anchorId="0432721C" wp14:editId="47A46346">
            <wp:extent cx="4543606" cy="1472909"/>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53316" cy="1476057"/>
                    </a:xfrm>
                    <a:prstGeom prst="rect">
                      <a:avLst/>
                    </a:prstGeom>
                    <a:noFill/>
                  </pic:spPr>
                </pic:pic>
              </a:graphicData>
            </a:graphic>
          </wp:inline>
        </w:drawing>
      </w:r>
    </w:p>
    <w:p w14:paraId="2BD31BDC" w14:textId="6EF72941" w:rsidR="007A41F1" w:rsidRPr="00C44021" w:rsidRDefault="007A41F1" w:rsidP="00C44021">
      <w:pPr>
        <w:jc w:val="center"/>
        <w:rPr>
          <w:b/>
          <w:szCs w:val="22"/>
          <w:lang w:eastAsia="zh-CN"/>
        </w:rPr>
      </w:pPr>
      <w:r w:rsidRPr="00C44021">
        <w:rPr>
          <w:b/>
          <w:szCs w:val="22"/>
          <w:lang w:eastAsia="zh-CN"/>
        </w:rPr>
        <w:t xml:space="preserve">(a) 3.75kHz </w:t>
      </w:r>
      <w:r w:rsidR="00EB29D3">
        <w:rPr>
          <w:b/>
          <w:szCs w:val="22"/>
          <w:lang w:eastAsia="zh-CN"/>
        </w:rPr>
        <w:t>SCS</w:t>
      </w:r>
      <w:r w:rsidR="00EB29D3" w:rsidRPr="000C40E3">
        <w:rPr>
          <w:b/>
          <w:szCs w:val="22"/>
          <w:lang w:eastAsia="zh-CN"/>
        </w:rPr>
        <w:t xml:space="preserve"> </w:t>
      </w:r>
      <w:r w:rsidR="00EB29D3">
        <w:rPr>
          <w:b/>
          <w:szCs w:val="22"/>
          <w:lang w:eastAsia="zh-CN"/>
        </w:rPr>
        <w:t xml:space="preserve">NPUSCH with </w:t>
      </w:r>
      <w:r w:rsidRPr="00C44021">
        <w:rPr>
          <w:b/>
          <w:szCs w:val="22"/>
          <w:lang w:eastAsia="zh-CN"/>
        </w:rPr>
        <w:t>CDM DMRS</w:t>
      </w:r>
    </w:p>
    <w:p w14:paraId="4C342965" w14:textId="51169CD8" w:rsidR="007A41F1" w:rsidRDefault="008B1376" w:rsidP="00C44021">
      <w:pPr>
        <w:jc w:val="center"/>
        <w:rPr>
          <w:sz w:val="22"/>
          <w:szCs w:val="22"/>
          <w:lang w:eastAsia="zh-CN"/>
        </w:rPr>
      </w:pPr>
      <w:r>
        <w:rPr>
          <w:noProof/>
          <w:sz w:val="22"/>
          <w:szCs w:val="22"/>
          <w:lang w:val="en-US" w:eastAsia="zh-CN"/>
        </w:rPr>
        <w:drawing>
          <wp:inline distT="0" distB="0" distL="0" distR="0" wp14:anchorId="1C91375C" wp14:editId="6F96CF73">
            <wp:extent cx="4378569" cy="1417417"/>
            <wp:effectExtent l="0" t="0" r="317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401594" cy="1424871"/>
                    </a:xfrm>
                    <a:prstGeom prst="rect">
                      <a:avLst/>
                    </a:prstGeom>
                    <a:noFill/>
                  </pic:spPr>
                </pic:pic>
              </a:graphicData>
            </a:graphic>
          </wp:inline>
        </w:drawing>
      </w:r>
    </w:p>
    <w:p w14:paraId="3F36860D" w14:textId="4D332CB5" w:rsidR="007A41F1" w:rsidRPr="00C44021" w:rsidRDefault="007A41F1" w:rsidP="00C44021">
      <w:pPr>
        <w:jc w:val="center"/>
        <w:rPr>
          <w:b/>
          <w:szCs w:val="22"/>
          <w:lang w:eastAsia="zh-CN"/>
        </w:rPr>
      </w:pPr>
      <w:r w:rsidRPr="00C44021">
        <w:rPr>
          <w:b/>
          <w:szCs w:val="22"/>
          <w:lang w:eastAsia="zh-CN"/>
        </w:rPr>
        <w:t xml:space="preserve">(b) 15kHz </w:t>
      </w:r>
      <w:r w:rsidR="00EB29D3">
        <w:rPr>
          <w:b/>
          <w:szCs w:val="22"/>
          <w:lang w:eastAsia="zh-CN"/>
        </w:rPr>
        <w:t>SCS</w:t>
      </w:r>
      <w:r w:rsidR="00EB29D3" w:rsidRPr="000C40E3">
        <w:rPr>
          <w:b/>
          <w:szCs w:val="22"/>
          <w:lang w:eastAsia="zh-CN"/>
        </w:rPr>
        <w:t xml:space="preserve"> </w:t>
      </w:r>
      <w:r w:rsidRPr="00C44021">
        <w:rPr>
          <w:b/>
          <w:szCs w:val="22"/>
          <w:lang w:eastAsia="zh-CN"/>
        </w:rPr>
        <w:t xml:space="preserve">single-tone </w:t>
      </w:r>
      <w:r w:rsidR="00EB29D3">
        <w:rPr>
          <w:b/>
          <w:szCs w:val="22"/>
          <w:lang w:eastAsia="zh-CN"/>
        </w:rPr>
        <w:t xml:space="preserve">NPUSCH with </w:t>
      </w:r>
      <w:r w:rsidRPr="00C44021">
        <w:rPr>
          <w:b/>
          <w:szCs w:val="22"/>
          <w:lang w:eastAsia="zh-CN"/>
        </w:rPr>
        <w:t>CDM DMRS</w:t>
      </w:r>
    </w:p>
    <w:p w14:paraId="50332B24" w14:textId="3A92D58B" w:rsidR="00BF587D" w:rsidRPr="00C44021" w:rsidRDefault="00D0447A" w:rsidP="00C44021">
      <w:pPr>
        <w:jc w:val="center"/>
        <w:rPr>
          <w:b/>
          <w:szCs w:val="22"/>
          <w:lang w:eastAsia="zh-CN"/>
        </w:rPr>
      </w:pPr>
      <w:r w:rsidRPr="00C44021">
        <w:rPr>
          <w:b/>
          <w:szCs w:val="22"/>
          <w:lang w:eastAsia="zh-CN"/>
        </w:rPr>
        <w:t xml:space="preserve">Figure 5: </w:t>
      </w:r>
      <w:r w:rsidR="007A41F1" w:rsidRPr="00C44021">
        <w:rPr>
          <w:b/>
          <w:szCs w:val="22"/>
          <w:lang w:eastAsia="zh-CN"/>
        </w:rPr>
        <w:t>T</w:t>
      </w:r>
      <w:r w:rsidRPr="00C44021">
        <w:rPr>
          <w:b/>
          <w:szCs w:val="22"/>
          <w:lang w:eastAsia="zh-CN"/>
        </w:rPr>
        <w:t>DM DMRS</w:t>
      </w:r>
      <w:r w:rsidR="00096B16" w:rsidRPr="00C44021">
        <w:rPr>
          <w:b/>
          <w:szCs w:val="22"/>
          <w:lang w:eastAsia="zh-CN"/>
        </w:rPr>
        <w:t xml:space="preserve"> of 2 UEs</w:t>
      </w:r>
    </w:p>
    <w:p w14:paraId="02008A62" w14:textId="1D2F456F" w:rsidR="007E154E" w:rsidRPr="00C44021" w:rsidRDefault="007E154E" w:rsidP="00CE5B0E">
      <w:pPr>
        <w:jc w:val="both"/>
        <w:rPr>
          <w:b/>
          <w:i/>
          <w:sz w:val="22"/>
          <w:szCs w:val="22"/>
          <w:lang w:eastAsia="zh-CN"/>
        </w:rPr>
      </w:pPr>
      <w:r w:rsidRPr="00C44021">
        <w:rPr>
          <w:b/>
          <w:i/>
          <w:sz w:val="22"/>
          <w:szCs w:val="22"/>
          <w:lang w:eastAsia="zh-CN"/>
        </w:rPr>
        <w:t xml:space="preserve">Observation </w:t>
      </w:r>
      <w:r>
        <w:rPr>
          <w:b/>
          <w:i/>
          <w:sz w:val="22"/>
          <w:szCs w:val="22"/>
          <w:lang w:eastAsia="zh-CN"/>
        </w:rPr>
        <w:t>4: Whether TDM DMRS or CDM DMRS</w:t>
      </w:r>
      <w:r w:rsidR="001A5582">
        <w:rPr>
          <w:b/>
          <w:i/>
          <w:sz w:val="22"/>
          <w:szCs w:val="22"/>
          <w:lang w:eastAsia="zh-CN"/>
        </w:rPr>
        <w:t xml:space="preserve"> with legacy pattern</w:t>
      </w:r>
      <w:r>
        <w:rPr>
          <w:b/>
          <w:i/>
          <w:sz w:val="22"/>
          <w:szCs w:val="22"/>
          <w:lang w:eastAsia="zh-CN"/>
        </w:rPr>
        <w:t xml:space="preserve">, </w:t>
      </w:r>
      <w:r w:rsidR="001A5582">
        <w:rPr>
          <w:b/>
          <w:i/>
          <w:sz w:val="22"/>
          <w:szCs w:val="22"/>
          <w:lang w:eastAsia="zh-CN"/>
        </w:rPr>
        <w:t>it</w:t>
      </w:r>
      <w:r>
        <w:rPr>
          <w:b/>
          <w:i/>
          <w:sz w:val="22"/>
          <w:szCs w:val="22"/>
          <w:lang w:eastAsia="zh-CN"/>
        </w:rPr>
        <w:t xml:space="preserve"> would affect CFO estimation</w:t>
      </w:r>
      <w:r w:rsidR="001A5582">
        <w:rPr>
          <w:b/>
          <w:i/>
          <w:sz w:val="22"/>
          <w:szCs w:val="22"/>
          <w:lang w:eastAsia="zh-CN"/>
        </w:rPr>
        <w:t xml:space="preserve"> for 3.75kHz single-tone.</w:t>
      </w:r>
    </w:p>
    <w:p w14:paraId="76790071" w14:textId="313963DD" w:rsidR="000C2296" w:rsidRPr="002D3A82" w:rsidRDefault="008402DE" w:rsidP="00CE5B0E">
      <w:pPr>
        <w:jc w:val="both"/>
        <w:rPr>
          <w:sz w:val="22"/>
          <w:szCs w:val="22"/>
          <w:lang w:eastAsia="zh-CN"/>
        </w:rPr>
      </w:pPr>
      <w:r>
        <w:rPr>
          <w:rFonts w:hint="eastAsia"/>
          <w:sz w:val="22"/>
          <w:szCs w:val="22"/>
          <w:lang w:eastAsia="zh-CN"/>
        </w:rPr>
        <w:t>RAN1</w:t>
      </w:r>
      <w:r>
        <w:rPr>
          <w:sz w:val="22"/>
          <w:szCs w:val="22"/>
          <w:lang w:eastAsia="zh-CN"/>
        </w:rPr>
        <w:t xml:space="preserve"> discuss which DMRS scheme to use based on #118b simulation results. </w:t>
      </w:r>
      <w:r w:rsidR="002D3A82" w:rsidRPr="002D3A82">
        <w:rPr>
          <w:sz w:val="22"/>
          <w:szCs w:val="22"/>
          <w:lang w:eastAsia="zh-CN"/>
        </w:rPr>
        <w:t>And when single-tone DMRS scheme is determined, RAN1 can discuss whether it can be extended to multi-tone.</w:t>
      </w:r>
    </w:p>
    <w:p w14:paraId="4D7A02AD" w14:textId="3C8607F3" w:rsidR="00F50227" w:rsidRPr="002D3A82" w:rsidRDefault="00053F7A" w:rsidP="00C63493">
      <w:pPr>
        <w:jc w:val="both"/>
        <w:rPr>
          <w:sz w:val="22"/>
          <w:szCs w:val="22"/>
          <w:lang w:eastAsia="zh-CN"/>
        </w:rPr>
      </w:pPr>
      <w:r w:rsidRPr="002D3A82">
        <w:rPr>
          <w:b/>
          <w:bCs/>
          <w:i/>
          <w:iCs/>
          <w:sz w:val="22"/>
          <w:szCs w:val="22"/>
          <w:lang w:eastAsia="zh-CN"/>
        </w:rPr>
        <w:t xml:space="preserve">Proposal </w:t>
      </w:r>
      <w:r w:rsidR="008402DE">
        <w:rPr>
          <w:b/>
          <w:bCs/>
          <w:i/>
          <w:iCs/>
          <w:sz w:val="22"/>
          <w:szCs w:val="22"/>
          <w:lang w:eastAsia="zh-CN"/>
        </w:rPr>
        <w:t>2</w:t>
      </w:r>
      <w:r w:rsidRPr="002D3A82">
        <w:rPr>
          <w:b/>
          <w:bCs/>
          <w:i/>
          <w:iCs/>
          <w:sz w:val="22"/>
          <w:szCs w:val="22"/>
          <w:lang w:eastAsia="zh-CN"/>
        </w:rPr>
        <w:t xml:space="preserve">: </w:t>
      </w:r>
      <w:r w:rsidR="002D3A82" w:rsidRPr="002D3A82">
        <w:rPr>
          <w:b/>
          <w:bCs/>
          <w:i/>
          <w:iCs/>
          <w:sz w:val="22"/>
          <w:szCs w:val="22"/>
          <w:lang w:eastAsia="zh-CN"/>
        </w:rPr>
        <w:t>RAN1 to determine which DMRS scheme to use and find out whether it can be extended to multi-tone.</w:t>
      </w:r>
    </w:p>
    <w:p w14:paraId="0A81E633" w14:textId="77777777" w:rsidR="00060D39" w:rsidRPr="00D06382" w:rsidRDefault="00060D39" w:rsidP="00060D39">
      <w:pPr>
        <w:pStyle w:val="2"/>
        <w:numPr>
          <w:ilvl w:val="1"/>
          <w:numId w:val="4"/>
        </w:numPr>
        <w:rPr>
          <w:rFonts w:ascii="Times New Roman" w:hAnsi="Times New Roman" w:cs="Times New Roman"/>
          <w:sz w:val="22"/>
          <w:szCs w:val="22"/>
          <w:lang w:eastAsia="zh-CN"/>
        </w:rPr>
      </w:pPr>
      <w:r w:rsidRPr="00D06382">
        <w:rPr>
          <w:rFonts w:ascii="Times New Roman" w:hAnsi="Times New Roman" w:cs="Times New Roman"/>
          <w:sz w:val="22"/>
          <w:szCs w:val="22"/>
          <w:lang w:eastAsia="zh-CN"/>
        </w:rPr>
        <w:t>Potential impact</w:t>
      </w:r>
    </w:p>
    <w:p w14:paraId="43D1B52B" w14:textId="77777777" w:rsidR="007F453F" w:rsidRDefault="007F453F" w:rsidP="007F453F">
      <w:pPr>
        <w:pStyle w:val="3"/>
        <w:numPr>
          <w:ilvl w:val="2"/>
          <w:numId w:val="4"/>
        </w:numPr>
        <w:jc w:val="both"/>
        <w:rPr>
          <w:rFonts w:ascii="Times New Roman" w:hAnsi="Times New Roman"/>
          <w:sz w:val="22"/>
          <w:szCs w:val="22"/>
          <w:lang w:eastAsia="zh-CN"/>
        </w:rPr>
      </w:pPr>
      <w:r>
        <w:rPr>
          <w:rFonts w:ascii="Times New Roman" w:hAnsi="Times New Roman"/>
          <w:sz w:val="22"/>
          <w:szCs w:val="22"/>
          <w:lang w:eastAsia="zh-CN"/>
        </w:rPr>
        <w:t>G</w:t>
      </w:r>
      <w:r>
        <w:rPr>
          <w:rFonts w:ascii="Times New Roman" w:hAnsi="Times New Roman" w:hint="eastAsia"/>
          <w:sz w:val="22"/>
          <w:szCs w:val="22"/>
          <w:lang w:eastAsia="zh-CN"/>
        </w:rPr>
        <w:t>ap</w:t>
      </w:r>
      <w:r>
        <w:rPr>
          <w:rFonts w:ascii="Times New Roman" w:hAnsi="Times New Roman"/>
          <w:sz w:val="22"/>
          <w:szCs w:val="22"/>
          <w:lang w:eastAsia="zh-CN"/>
        </w:rPr>
        <w:t xml:space="preserve"> </w:t>
      </w:r>
      <w:r>
        <w:rPr>
          <w:rFonts w:ascii="Times New Roman" w:hAnsi="Times New Roman" w:hint="eastAsia"/>
          <w:sz w:val="22"/>
          <w:szCs w:val="22"/>
          <w:lang w:eastAsia="zh-CN"/>
        </w:rPr>
        <w:t>in</w:t>
      </w:r>
      <w:r>
        <w:rPr>
          <w:rFonts w:ascii="Times New Roman" w:hAnsi="Times New Roman"/>
          <w:sz w:val="22"/>
          <w:szCs w:val="22"/>
          <w:lang w:eastAsia="zh-CN"/>
        </w:rPr>
        <w:t xml:space="preserve"> </w:t>
      </w:r>
      <w:r>
        <w:rPr>
          <w:rFonts w:ascii="Times New Roman" w:hAnsi="Times New Roman" w:hint="eastAsia"/>
          <w:sz w:val="22"/>
          <w:szCs w:val="22"/>
          <w:lang w:eastAsia="zh-CN"/>
        </w:rPr>
        <w:t>current</w:t>
      </w:r>
      <w:r>
        <w:rPr>
          <w:rFonts w:ascii="Times New Roman" w:hAnsi="Times New Roman"/>
          <w:sz w:val="22"/>
          <w:szCs w:val="22"/>
          <w:lang w:eastAsia="zh-CN"/>
        </w:rPr>
        <w:t xml:space="preserve"> </w:t>
      </w:r>
      <w:r>
        <w:rPr>
          <w:rFonts w:ascii="Times New Roman" w:hAnsi="Times New Roman" w:hint="eastAsia"/>
          <w:sz w:val="22"/>
          <w:szCs w:val="22"/>
          <w:lang w:eastAsia="zh-CN"/>
        </w:rPr>
        <w:t>spec</w:t>
      </w:r>
    </w:p>
    <w:p w14:paraId="5F200258" w14:textId="77777777" w:rsidR="007F453F" w:rsidRPr="00E8781A" w:rsidRDefault="007F453F" w:rsidP="007F453F">
      <w:pPr>
        <w:rPr>
          <w:sz w:val="22"/>
          <w:lang w:eastAsia="zh-CN"/>
        </w:rPr>
      </w:pPr>
      <w:r w:rsidRPr="00E8781A">
        <w:rPr>
          <w:sz w:val="22"/>
          <w:lang w:eastAsia="zh-CN"/>
        </w:rPr>
        <w:t>I</w:t>
      </w:r>
      <w:r w:rsidRPr="00E8781A">
        <w:rPr>
          <w:rFonts w:hint="eastAsia"/>
          <w:sz w:val="22"/>
          <w:lang w:eastAsia="zh-CN"/>
        </w:rPr>
        <w:t>n</w:t>
      </w:r>
      <w:r w:rsidRPr="00E8781A">
        <w:rPr>
          <w:sz w:val="22"/>
          <w:lang w:eastAsia="zh-CN"/>
        </w:rPr>
        <w:t xml:space="preserve"> </w:t>
      </w:r>
      <w:r w:rsidRPr="00E8781A">
        <w:rPr>
          <w:rFonts w:hint="eastAsia"/>
          <w:sz w:val="22"/>
          <w:lang w:eastAsia="zh-CN"/>
        </w:rPr>
        <w:t>118</w:t>
      </w:r>
      <w:r w:rsidRPr="00E8781A">
        <w:rPr>
          <w:sz w:val="22"/>
          <w:lang w:eastAsia="zh-CN"/>
        </w:rPr>
        <w:t xml:space="preserve"> </w:t>
      </w:r>
      <w:r w:rsidRPr="00E8781A">
        <w:rPr>
          <w:rFonts w:hint="eastAsia"/>
          <w:sz w:val="22"/>
          <w:lang w:eastAsia="zh-CN"/>
        </w:rPr>
        <w:t>meeting,</w:t>
      </w:r>
      <w:r w:rsidRPr="00E8781A">
        <w:rPr>
          <w:sz w:val="22"/>
          <w:lang w:eastAsia="zh-CN"/>
        </w:rPr>
        <w:t xml:space="preserve"> an agreement about UL transmission gap</w:t>
      </w:r>
      <w:r>
        <w:rPr>
          <w:sz w:val="22"/>
          <w:lang w:eastAsia="zh-CN"/>
        </w:rPr>
        <w:t xml:space="preserve"> is achieved as follow [x].</w:t>
      </w:r>
    </w:p>
    <w:tbl>
      <w:tblPr>
        <w:tblStyle w:val="af0"/>
        <w:tblW w:w="9634" w:type="dxa"/>
        <w:tblLook w:val="04A0" w:firstRow="1" w:lastRow="0" w:firstColumn="1" w:lastColumn="0" w:noHBand="0" w:noVBand="1"/>
      </w:tblPr>
      <w:tblGrid>
        <w:gridCol w:w="9634"/>
      </w:tblGrid>
      <w:tr w:rsidR="007F453F" w:rsidRPr="00E8781A" w14:paraId="11BEFBEE" w14:textId="77777777" w:rsidTr="00EA25A1">
        <w:tc>
          <w:tcPr>
            <w:tcW w:w="9634" w:type="dxa"/>
          </w:tcPr>
          <w:p w14:paraId="6A06CDFF" w14:textId="77777777" w:rsidR="007F453F" w:rsidRPr="00E8781A" w:rsidRDefault="007F453F" w:rsidP="007F453F">
            <w:pPr>
              <w:spacing w:after="120"/>
              <w:contextualSpacing/>
              <w:rPr>
                <w:bCs/>
              </w:rPr>
            </w:pPr>
            <w:r w:rsidRPr="00E8781A">
              <w:rPr>
                <w:bCs/>
                <w:highlight w:val="green"/>
              </w:rPr>
              <w:t>Agreement</w:t>
            </w:r>
          </w:p>
          <w:p w14:paraId="22199C49" w14:textId="77777777" w:rsidR="007F453F" w:rsidRPr="00E8781A" w:rsidRDefault="007F453F" w:rsidP="007F453F">
            <w:pPr>
              <w:spacing w:after="120"/>
              <w:contextualSpacing/>
              <w:rPr>
                <w:bCs/>
              </w:rPr>
            </w:pPr>
            <w:r w:rsidRPr="00E8781A">
              <w:rPr>
                <w:bCs/>
              </w:rPr>
              <w:lastRenderedPageBreak/>
              <w:t>RAN1 studies whether the following types of UL transmission gap will impact the design of OCC for IoT-NTN when considering e.g. phase continuity</w:t>
            </w:r>
          </w:p>
          <w:p w14:paraId="4B8D5E88" w14:textId="77777777" w:rsidR="007F453F" w:rsidRPr="00245FA9" w:rsidRDefault="007F453F" w:rsidP="007F453F">
            <w:pPr>
              <w:numPr>
                <w:ilvl w:val="0"/>
                <w:numId w:val="29"/>
              </w:numPr>
              <w:overflowPunct/>
              <w:autoSpaceDE/>
              <w:autoSpaceDN/>
              <w:adjustRightInd/>
              <w:spacing w:after="120"/>
              <w:textAlignment w:val="auto"/>
              <w:rPr>
                <w:bCs/>
                <w:szCs w:val="24"/>
              </w:rPr>
            </w:pPr>
            <w:r w:rsidRPr="00245FA9">
              <w:rPr>
                <w:bCs/>
                <w:szCs w:val="24"/>
              </w:rPr>
              <w:t>UL gaps for synchronization (from Rel-13)</w:t>
            </w:r>
          </w:p>
          <w:p w14:paraId="09706239" w14:textId="77777777" w:rsidR="007F453F" w:rsidRPr="00245FA9" w:rsidRDefault="007F453F" w:rsidP="007F453F">
            <w:pPr>
              <w:numPr>
                <w:ilvl w:val="0"/>
                <w:numId w:val="29"/>
              </w:numPr>
              <w:overflowPunct/>
              <w:autoSpaceDE/>
              <w:autoSpaceDN/>
              <w:adjustRightInd/>
              <w:spacing w:after="120"/>
              <w:textAlignment w:val="auto"/>
              <w:rPr>
                <w:bCs/>
                <w:szCs w:val="24"/>
              </w:rPr>
            </w:pPr>
            <w:r w:rsidRPr="00245FA9">
              <w:rPr>
                <w:bCs/>
                <w:szCs w:val="24"/>
              </w:rPr>
              <w:t>Gaps around NPRACH occasions</w:t>
            </w:r>
          </w:p>
          <w:p w14:paraId="3774DDE1" w14:textId="77777777" w:rsidR="007F453F" w:rsidRPr="00E8781A" w:rsidRDefault="007F453F" w:rsidP="007F453F">
            <w:pPr>
              <w:numPr>
                <w:ilvl w:val="0"/>
                <w:numId w:val="29"/>
              </w:numPr>
              <w:overflowPunct/>
              <w:autoSpaceDE/>
              <w:autoSpaceDN/>
              <w:adjustRightInd/>
              <w:spacing w:after="120"/>
              <w:textAlignment w:val="auto"/>
              <w:rPr>
                <w:bCs/>
                <w:szCs w:val="24"/>
              </w:rPr>
            </w:pPr>
            <w:r w:rsidRPr="00E8781A">
              <w:rPr>
                <w:bCs/>
                <w:szCs w:val="24"/>
              </w:rPr>
              <w:t>UL timing adjustment gaps and segmentation for IoT-NTN (from Rel-17)</w:t>
            </w:r>
          </w:p>
          <w:p w14:paraId="1970CAEC" w14:textId="77777777" w:rsidR="007F453F" w:rsidRPr="00E8781A" w:rsidRDefault="007F453F" w:rsidP="007F453F">
            <w:pPr>
              <w:numPr>
                <w:ilvl w:val="0"/>
                <w:numId w:val="29"/>
              </w:numPr>
              <w:overflowPunct/>
              <w:autoSpaceDE/>
              <w:autoSpaceDN/>
              <w:adjustRightInd/>
              <w:spacing w:after="120"/>
              <w:textAlignment w:val="auto"/>
              <w:rPr>
                <w:bCs/>
                <w:szCs w:val="24"/>
              </w:rPr>
            </w:pPr>
            <w:r w:rsidRPr="00E8781A">
              <w:rPr>
                <w:bCs/>
                <w:szCs w:val="24"/>
              </w:rPr>
              <w:t>TDM DMRS that are muted</w:t>
            </w:r>
          </w:p>
          <w:p w14:paraId="17256C78" w14:textId="77777777" w:rsidR="007F453F" w:rsidRPr="00E8781A" w:rsidRDefault="007F453F" w:rsidP="007F453F">
            <w:pPr>
              <w:numPr>
                <w:ilvl w:val="0"/>
                <w:numId w:val="29"/>
              </w:numPr>
              <w:overflowPunct/>
              <w:autoSpaceDE/>
              <w:autoSpaceDN/>
              <w:adjustRightInd/>
              <w:spacing w:after="120"/>
              <w:textAlignment w:val="auto"/>
              <w:rPr>
                <w:bCs/>
                <w:szCs w:val="24"/>
              </w:rPr>
            </w:pPr>
            <w:r w:rsidRPr="00E8781A">
              <w:rPr>
                <w:bCs/>
                <w:szCs w:val="24"/>
              </w:rPr>
              <w:t>Guard periods for 3.75kHz UL transmissions</w:t>
            </w:r>
          </w:p>
        </w:tc>
      </w:tr>
    </w:tbl>
    <w:p w14:paraId="66D3A61C" w14:textId="2C494BD6" w:rsidR="007F453F" w:rsidRDefault="007F453F" w:rsidP="007F453F">
      <w:pPr>
        <w:rPr>
          <w:sz w:val="22"/>
          <w:szCs w:val="22"/>
          <w:lang w:eastAsia="zh-CN"/>
        </w:rPr>
      </w:pPr>
      <w:r w:rsidRPr="007F453F">
        <w:rPr>
          <w:rFonts w:hint="eastAsia"/>
          <w:sz w:val="22"/>
          <w:szCs w:val="22"/>
          <w:lang w:eastAsia="zh-CN"/>
        </w:rPr>
        <w:lastRenderedPageBreak/>
        <w:t>(</w:t>
      </w:r>
      <w:r w:rsidRPr="007F453F">
        <w:rPr>
          <w:sz w:val="22"/>
          <w:szCs w:val="22"/>
          <w:lang w:eastAsia="zh-CN"/>
        </w:rPr>
        <w:t>1) UL gaps for synchronization (from Rel-13)</w:t>
      </w:r>
    </w:p>
    <w:p w14:paraId="66897948" w14:textId="2BEC11AC" w:rsidR="00202503" w:rsidRPr="00202503" w:rsidRDefault="00202503" w:rsidP="00202503">
      <w:pPr>
        <w:rPr>
          <w:sz w:val="22"/>
          <w:szCs w:val="22"/>
          <w:lang w:val="en-US" w:eastAsia="zh-CN"/>
        </w:rPr>
      </w:pPr>
      <w:r w:rsidRPr="00202503">
        <w:rPr>
          <w:sz w:val="22"/>
          <w:szCs w:val="22"/>
          <w:lang w:val="en-US" w:eastAsia="zh-CN"/>
        </w:rPr>
        <w:t xml:space="preserve">For the NPUSCH, </w:t>
      </w:r>
      <w:r w:rsidRPr="007F453F">
        <w:rPr>
          <w:sz w:val="22"/>
          <w:szCs w:val="22"/>
          <w:lang w:eastAsia="zh-CN"/>
        </w:rPr>
        <w:t>if the transmission duration surpasses 256ms</w:t>
      </w:r>
      <w:r>
        <w:rPr>
          <w:sz w:val="22"/>
          <w:szCs w:val="22"/>
          <w:lang w:eastAsia="zh-CN"/>
        </w:rPr>
        <w:t>,</w:t>
      </w:r>
      <w:r w:rsidRPr="00202503">
        <w:rPr>
          <w:sz w:val="22"/>
          <w:szCs w:val="22"/>
          <w:lang w:val="en-US" w:eastAsia="zh-CN"/>
        </w:rPr>
        <w:t xml:space="preserve"> </w:t>
      </w:r>
      <w:r w:rsidRPr="007F453F">
        <w:rPr>
          <w:sz w:val="22"/>
          <w:szCs w:val="22"/>
          <w:lang w:eastAsia="zh-CN"/>
        </w:rPr>
        <w:t>a 40ms gap is introduced after each 256ms</w:t>
      </w:r>
      <w:r w:rsidR="0009734B">
        <w:rPr>
          <w:sz w:val="22"/>
          <w:szCs w:val="22"/>
          <w:lang w:val="en-US" w:eastAsia="zh-CN"/>
        </w:rPr>
        <w:t xml:space="preserve"> </w:t>
      </w:r>
      <w:r w:rsidRPr="00202503">
        <w:rPr>
          <w:sz w:val="22"/>
          <w:szCs w:val="22"/>
          <w:lang w:val="en-US" w:eastAsia="zh-CN"/>
        </w:rPr>
        <w:t xml:space="preserve">and the remaining data will be sent </w:t>
      </w:r>
      <w:r>
        <w:rPr>
          <w:sz w:val="22"/>
          <w:szCs w:val="22"/>
          <w:lang w:val="en-US" w:eastAsia="zh-CN"/>
        </w:rPr>
        <w:t>after the gap</w:t>
      </w:r>
      <w:r w:rsidRPr="00202503">
        <w:rPr>
          <w:sz w:val="22"/>
          <w:szCs w:val="22"/>
          <w:lang w:val="en-US" w:eastAsia="zh-CN"/>
        </w:rPr>
        <w:t>.</w:t>
      </w:r>
      <w:r w:rsidR="00371C58">
        <w:rPr>
          <w:sz w:val="22"/>
          <w:szCs w:val="22"/>
          <w:lang w:val="en-US" w:eastAsia="zh-CN"/>
        </w:rPr>
        <w:t xml:space="preserve"> UE can correct UL </w:t>
      </w:r>
      <w:r w:rsidR="00371C58" w:rsidRPr="00202503">
        <w:rPr>
          <w:sz w:val="22"/>
          <w:szCs w:val="22"/>
          <w:lang w:val="en-US" w:eastAsia="zh-CN"/>
        </w:rPr>
        <w:t>synchronization</w:t>
      </w:r>
      <w:r w:rsidR="00371C58">
        <w:rPr>
          <w:sz w:val="22"/>
          <w:szCs w:val="22"/>
          <w:lang w:val="en-US" w:eastAsia="zh-CN"/>
        </w:rPr>
        <w:t xml:space="preserve"> in the gap.</w:t>
      </w:r>
    </w:p>
    <w:p w14:paraId="60987967" w14:textId="3B4C584B" w:rsidR="007F453F" w:rsidRDefault="007F453F" w:rsidP="007F453F">
      <w:pPr>
        <w:overflowPunct/>
        <w:autoSpaceDE/>
        <w:autoSpaceDN/>
        <w:adjustRightInd/>
        <w:spacing w:after="0" w:line="360" w:lineRule="auto"/>
        <w:textAlignment w:val="auto"/>
        <w:rPr>
          <w:bCs/>
          <w:sz w:val="22"/>
          <w:szCs w:val="22"/>
        </w:rPr>
      </w:pPr>
      <w:r w:rsidRPr="007F453F">
        <w:rPr>
          <w:bCs/>
          <w:sz w:val="22"/>
          <w:szCs w:val="22"/>
        </w:rPr>
        <w:t>(2) Gaps around NPRACH occasions</w:t>
      </w:r>
    </w:p>
    <w:p w14:paraId="03A9D52C" w14:textId="2370BE12" w:rsidR="00202503" w:rsidRPr="00202503" w:rsidRDefault="00202503" w:rsidP="00202503">
      <w:pPr>
        <w:rPr>
          <w:sz w:val="22"/>
          <w:szCs w:val="22"/>
          <w:lang w:val="en-US" w:eastAsia="zh-CN"/>
        </w:rPr>
      </w:pPr>
      <w:r>
        <w:rPr>
          <w:sz w:val="22"/>
          <w:szCs w:val="22"/>
          <w:lang w:val="en-US" w:eastAsia="zh-CN"/>
        </w:rPr>
        <w:t>For NPRACH</w:t>
      </w:r>
      <w:r w:rsidRPr="00202503">
        <w:rPr>
          <w:sz w:val="22"/>
          <w:szCs w:val="22"/>
          <w:lang w:val="en-US" w:eastAsia="zh-CN"/>
        </w:rPr>
        <w:t xml:space="preserve">, </w:t>
      </w:r>
      <w:r w:rsidR="00371C58" w:rsidRPr="007F453F">
        <w:rPr>
          <w:sz w:val="22"/>
          <w:szCs w:val="22"/>
          <w:lang w:eastAsia="zh-CN"/>
        </w:rPr>
        <w:t xml:space="preserve">if the </w:t>
      </w:r>
      <w:r w:rsidR="00371C58">
        <w:rPr>
          <w:sz w:val="22"/>
          <w:szCs w:val="22"/>
          <w:lang w:eastAsia="zh-CN"/>
        </w:rPr>
        <w:t>repetitions surpass 64,</w:t>
      </w:r>
      <w:r w:rsidR="00371C58" w:rsidRPr="007F453F">
        <w:rPr>
          <w:sz w:val="22"/>
          <w:szCs w:val="22"/>
          <w:lang w:eastAsia="zh-CN"/>
        </w:rPr>
        <w:t xml:space="preserve"> a 40ms ga</w:t>
      </w:r>
      <w:r w:rsidR="00371C58">
        <w:rPr>
          <w:sz w:val="22"/>
          <w:szCs w:val="22"/>
          <w:lang w:eastAsia="zh-CN"/>
        </w:rPr>
        <w:t>p is introduced after 64repetitions</w:t>
      </w:r>
      <w:r w:rsidR="00371C58" w:rsidRPr="007F453F">
        <w:rPr>
          <w:sz w:val="22"/>
          <w:szCs w:val="22"/>
          <w:lang w:eastAsia="zh-CN"/>
        </w:rPr>
        <w:t xml:space="preserve"> </w:t>
      </w:r>
      <w:r w:rsidR="00371C58" w:rsidRPr="00202503">
        <w:rPr>
          <w:sz w:val="22"/>
          <w:szCs w:val="22"/>
          <w:lang w:val="en-US" w:eastAsia="zh-CN"/>
        </w:rPr>
        <w:t xml:space="preserve">and the remaining </w:t>
      </w:r>
      <w:r w:rsidR="00431CC6">
        <w:rPr>
          <w:sz w:val="22"/>
          <w:szCs w:val="22"/>
          <w:lang w:val="en-US" w:eastAsia="zh-CN"/>
        </w:rPr>
        <w:t>NPRACH</w:t>
      </w:r>
      <w:r w:rsidR="00371C58" w:rsidRPr="00202503">
        <w:rPr>
          <w:sz w:val="22"/>
          <w:szCs w:val="22"/>
          <w:lang w:val="en-US" w:eastAsia="zh-CN"/>
        </w:rPr>
        <w:t xml:space="preserve"> will be sent </w:t>
      </w:r>
      <w:r w:rsidR="00371C58">
        <w:rPr>
          <w:sz w:val="22"/>
          <w:szCs w:val="22"/>
          <w:lang w:val="en-US" w:eastAsia="zh-CN"/>
        </w:rPr>
        <w:t>after the gap</w:t>
      </w:r>
      <w:r w:rsidR="00371C58" w:rsidRPr="00202503">
        <w:rPr>
          <w:sz w:val="22"/>
          <w:szCs w:val="22"/>
          <w:lang w:val="en-US" w:eastAsia="zh-CN"/>
        </w:rPr>
        <w:t>.</w:t>
      </w:r>
    </w:p>
    <w:p w14:paraId="54766093" w14:textId="7BEC980A" w:rsidR="007F453F" w:rsidRPr="007F453F" w:rsidRDefault="007F453F" w:rsidP="007F453F">
      <w:pPr>
        <w:rPr>
          <w:sz w:val="22"/>
          <w:szCs w:val="22"/>
          <w:lang w:eastAsia="zh-CN"/>
        </w:rPr>
      </w:pPr>
      <w:r w:rsidRPr="007F453F">
        <w:rPr>
          <w:rFonts w:hint="eastAsia"/>
          <w:sz w:val="22"/>
          <w:szCs w:val="22"/>
          <w:lang w:eastAsia="zh-CN"/>
        </w:rPr>
        <w:t>(</w:t>
      </w:r>
      <w:r w:rsidRPr="007F453F">
        <w:rPr>
          <w:sz w:val="22"/>
          <w:szCs w:val="22"/>
          <w:lang w:eastAsia="zh-CN"/>
        </w:rPr>
        <w:t>3) UL timing adjustment gaps and segmentation for IoT-NTN (from Rel-17)</w:t>
      </w:r>
    </w:p>
    <w:p w14:paraId="5C63C06A" w14:textId="77777777" w:rsidR="007F453F" w:rsidRPr="007F453F" w:rsidRDefault="007F453F" w:rsidP="007F453F">
      <w:pPr>
        <w:jc w:val="both"/>
        <w:rPr>
          <w:sz w:val="22"/>
          <w:szCs w:val="22"/>
          <w:lang w:eastAsia="zh-CN"/>
        </w:rPr>
      </w:pPr>
      <w:r w:rsidRPr="007F453F">
        <w:rPr>
          <w:sz w:val="22"/>
          <w:szCs w:val="22"/>
          <w:lang w:eastAsia="zh-CN"/>
        </w:rPr>
        <w:t>In IoT NTN, segment transmission is introduced for NPUSCH and NPRACH due to larger repetitions. The length of segment and gap are configured by network. UE can adjust TA in gap between two adjacent segments.</w:t>
      </w:r>
    </w:p>
    <w:p w14:paraId="7DEB5736" w14:textId="52C0505E" w:rsidR="007F453F" w:rsidRDefault="007F453F" w:rsidP="0009734B">
      <w:pPr>
        <w:jc w:val="both"/>
        <w:rPr>
          <w:sz w:val="22"/>
          <w:szCs w:val="22"/>
          <w:lang w:eastAsia="zh-CN"/>
        </w:rPr>
      </w:pPr>
      <w:r w:rsidRPr="007F453F">
        <w:rPr>
          <w:sz w:val="22"/>
          <w:szCs w:val="22"/>
          <w:lang w:eastAsia="zh-CN"/>
        </w:rPr>
        <w:t>When using OCC, one or more symbols are dropped as part of a segmented transmission in a gap which would affect orthogonality between UEs. For example, UE0 drops one symbol but UE1 drops one slot, which may c</w:t>
      </w:r>
      <w:r w:rsidR="0009734B">
        <w:rPr>
          <w:sz w:val="22"/>
          <w:szCs w:val="22"/>
          <w:lang w:eastAsia="zh-CN"/>
        </w:rPr>
        <w:t>ause eNB can’t demodulate data.</w:t>
      </w:r>
    </w:p>
    <w:p w14:paraId="3159B60B" w14:textId="49A17B70" w:rsidR="00A375EF" w:rsidRDefault="0009734B">
      <w:pPr>
        <w:rPr>
          <w:sz w:val="22"/>
          <w:szCs w:val="22"/>
          <w:lang w:eastAsia="zh-CN"/>
        </w:rPr>
      </w:pPr>
      <w:r>
        <w:rPr>
          <w:sz w:val="22"/>
          <w:szCs w:val="22"/>
          <w:lang w:eastAsia="zh-CN"/>
        </w:rPr>
        <w:t xml:space="preserve">The issue is similar for above </w:t>
      </w:r>
      <w:r w:rsidR="000958D1">
        <w:rPr>
          <w:sz w:val="22"/>
          <w:szCs w:val="22"/>
          <w:lang w:eastAsia="zh-CN"/>
        </w:rPr>
        <w:t xml:space="preserve">3 </w:t>
      </w:r>
      <w:r>
        <w:rPr>
          <w:sz w:val="22"/>
          <w:szCs w:val="22"/>
          <w:lang w:eastAsia="zh-CN"/>
        </w:rPr>
        <w:t>case</w:t>
      </w:r>
      <w:r w:rsidR="000958D1">
        <w:rPr>
          <w:sz w:val="22"/>
          <w:szCs w:val="22"/>
          <w:lang w:eastAsia="zh-CN"/>
        </w:rPr>
        <w:t>s</w:t>
      </w:r>
      <w:r>
        <w:rPr>
          <w:sz w:val="22"/>
          <w:szCs w:val="22"/>
          <w:lang w:eastAsia="zh-CN"/>
        </w:rPr>
        <w:t>. When using OCC, t</w:t>
      </w:r>
      <w:r w:rsidRPr="00371C58">
        <w:rPr>
          <w:sz w:val="22"/>
          <w:szCs w:val="22"/>
          <w:lang w:eastAsia="zh-CN"/>
        </w:rPr>
        <w:t xml:space="preserve">he orthogonality of </w:t>
      </w:r>
      <w:r w:rsidR="0010447C">
        <w:rPr>
          <w:sz w:val="22"/>
          <w:szCs w:val="22"/>
          <w:lang w:eastAsia="zh-CN"/>
        </w:rPr>
        <w:t>OCC</w:t>
      </w:r>
      <w:r w:rsidRPr="00371C58">
        <w:rPr>
          <w:sz w:val="22"/>
          <w:szCs w:val="22"/>
          <w:lang w:eastAsia="zh-CN"/>
        </w:rPr>
        <w:t xml:space="preserve"> </w:t>
      </w:r>
      <w:r w:rsidR="0010447C">
        <w:rPr>
          <w:sz w:val="22"/>
          <w:szCs w:val="22"/>
          <w:lang w:eastAsia="zh-CN"/>
        </w:rPr>
        <w:t>cross</w:t>
      </w:r>
      <w:r w:rsidR="0010447C" w:rsidRPr="00371C58">
        <w:rPr>
          <w:sz w:val="22"/>
          <w:szCs w:val="22"/>
          <w:lang w:eastAsia="zh-CN"/>
        </w:rPr>
        <w:t xml:space="preserve"> </w:t>
      </w:r>
      <w:r w:rsidRPr="00371C58">
        <w:rPr>
          <w:sz w:val="22"/>
          <w:szCs w:val="22"/>
          <w:lang w:eastAsia="zh-CN"/>
        </w:rPr>
        <w:t>the gap may be broken</w:t>
      </w:r>
      <w:r>
        <w:rPr>
          <w:sz w:val="22"/>
          <w:szCs w:val="22"/>
          <w:lang w:eastAsia="zh-CN"/>
        </w:rPr>
        <w:t xml:space="preserve">. The simple solution is that </w:t>
      </w:r>
      <w:r w:rsidRPr="007F453F">
        <w:rPr>
          <w:sz w:val="22"/>
          <w:szCs w:val="22"/>
          <w:lang w:eastAsia="zh-CN"/>
        </w:rPr>
        <w:t xml:space="preserve">UE drops </w:t>
      </w:r>
      <w:r>
        <w:rPr>
          <w:sz w:val="22"/>
          <w:szCs w:val="22"/>
          <w:lang w:eastAsia="zh-CN"/>
        </w:rPr>
        <w:t xml:space="preserve">some slots or symbols around the gap. </w:t>
      </w:r>
      <w:r w:rsidR="0020558D">
        <w:rPr>
          <w:sz w:val="22"/>
          <w:szCs w:val="22"/>
          <w:lang w:eastAsia="zh-CN"/>
        </w:rPr>
        <w:t>Considering gaps of different UE</w:t>
      </w:r>
      <w:r w:rsidR="003A1A5F">
        <w:rPr>
          <w:sz w:val="22"/>
          <w:szCs w:val="22"/>
          <w:lang w:eastAsia="zh-CN"/>
        </w:rPr>
        <w:t>s</w:t>
      </w:r>
      <w:r w:rsidR="0020558D">
        <w:rPr>
          <w:sz w:val="22"/>
          <w:szCs w:val="22"/>
          <w:lang w:eastAsia="zh-CN"/>
        </w:rPr>
        <w:t xml:space="preserve"> may be not align</w:t>
      </w:r>
      <w:r w:rsidR="0010447C">
        <w:rPr>
          <w:sz w:val="22"/>
          <w:szCs w:val="22"/>
          <w:lang w:eastAsia="zh-CN"/>
        </w:rPr>
        <w:t>ed</w:t>
      </w:r>
      <w:r w:rsidR="0020558D">
        <w:rPr>
          <w:sz w:val="22"/>
          <w:szCs w:val="22"/>
          <w:lang w:eastAsia="zh-CN"/>
        </w:rPr>
        <w:t xml:space="preserve">, all UEs </w:t>
      </w:r>
      <w:r w:rsidR="003A1A5F">
        <w:rPr>
          <w:sz w:val="22"/>
          <w:szCs w:val="22"/>
          <w:lang w:eastAsia="zh-CN"/>
        </w:rPr>
        <w:t xml:space="preserve">in the OCC group </w:t>
      </w:r>
      <w:r w:rsidR="0010447C">
        <w:rPr>
          <w:sz w:val="22"/>
          <w:szCs w:val="22"/>
          <w:lang w:eastAsia="zh-CN"/>
        </w:rPr>
        <w:t>should</w:t>
      </w:r>
      <w:r>
        <w:rPr>
          <w:sz w:val="22"/>
          <w:szCs w:val="22"/>
          <w:lang w:eastAsia="zh-CN"/>
        </w:rPr>
        <w:t xml:space="preserve"> drop an </w:t>
      </w:r>
      <w:r w:rsidR="0020558D">
        <w:rPr>
          <w:sz w:val="22"/>
          <w:szCs w:val="22"/>
          <w:lang w:eastAsia="zh-CN"/>
        </w:rPr>
        <w:t xml:space="preserve">entire </w:t>
      </w:r>
      <w:r>
        <w:rPr>
          <w:sz w:val="22"/>
          <w:szCs w:val="22"/>
          <w:lang w:eastAsia="zh-CN"/>
        </w:rPr>
        <w:t xml:space="preserve">OCC segment </w:t>
      </w:r>
      <w:r w:rsidR="0010447C">
        <w:rPr>
          <w:sz w:val="22"/>
          <w:szCs w:val="22"/>
          <w:lang w:eastAsia="zh-CN"/>
        </w:rPr>
        <w:t xml:space="preserve">across </w:t>
      </w:r>
      <w:r>
        <w:rPr>
          <w:sz w:val="22"/>
          <w:szCs w:val="22"/>
          <w:lang w:eastAsia="zh-CN"/>
        </w:rPr>
        <w:t>the gap</w:t>
      </w:r>
      <w:r w:rsidR="00030D63">
        <w:rPr>
          <w:sz w:val="22"/>
          <w:szCs w:val="22"/>
          <w:lang w:eastAsia="zh-CN"/>
        </w:rPr>
        <w:t xml:space="preserve"> </w:t>
      </w:r>
      <w:r w:rsidR="003A1A5F">
        <w:rPr>
          <w:sz w:val="22"/>
          <w:szCs w:val="22"/>
          <w:lang w:eastAsia="zh-CN"/>
        </w:rPr>
        <w:t xml:space="preserve">once any OCC NPUSCH falls in the gap </w:t>
      </w:r>
      <w:r w:rsidR="00030D63">
        <w:rPr>
          <w:sz w:val="22"/>
          <w:szCs w:val="22"/>
          <w:lang w:eastAsia="zh-CN"/>
        </w:rPr>
        <w:t>as shown in figure 6</w:t>
      </w:r>
      <w:r>
        <w:rPr>
          <w:sz w:val="22"/>
          <w:szCs w:val="22"/>
          <w:lang w:eastAsia="zh-CN"/>
        </w:rPr>
        <w:t>.</w:t>
      </w:r>
    </w:p>
    <w:p w14:paraId="13A5BCCF" w14:textId="792C94F0" w:rsidR="00030D63" w:rsidRDefault="00C44021" w:rsidP="00C44021">
      <w:pPr>
        <w:jc w:val="center"/>
        <w:rPr>
          <w:sz w:val="22"/>
          <w:szCs w:val="22"/>
          <w:lang w:eastAsia="zh-CN"/>
        </w:rPr>
      </w:pPr>
      <w:r>
        <w:rPr>
          <w:noProof/>
          <w:sz w:val="22"/>
          <w:szCs w:val="22"/>
          <w:lang w:val="en-US" w:eastAsia="zh-CN"/>
        </w:rPr>
        <w:drawing>
          <wp:inline distT="0" distB="0" distL="0" distR="0" wp14:anchorId="5E47F859" wp14:editId="2C1613FB">
            <wp:extent cx="1496484" cy="165946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99674" cy="1663004"/>
                    </a:xfrm>
                    <a:prstGeom prst="rect">
                      <a:avLst/>
                    </a:prstGeom>
                    <a:noFill/>
                  </pic:spPr>
                </pic:pic>
              </a:graphicData>
            </a:graphic>
          </wp:inline>
        </w:drawing>
      </w:r>
    </w:p>
    <w:p w14:paraId="5E95C85D" w14:textId="438B6643" w:rsidR="00030D63" w:rsidRPr="00C44021" w:rsidRDefault="00030D63" w:rsidP="00C44021">
      <w:pPr>
        <w:jc w:val="center"/>
        <w:rPr>
          <w:b/>
          <w:szCs w:val="22"/>
          <w:lang w:eastAsia="zh-CN"/>
        </w:rPr>
      </w:pPr>
      <w:r w:rsidRPr="00C44021">
        <w:rPr>
          <w:b/>
          <w:szCs w:val="22"/>
          <w:lang w:eastAsia="zh-CN"/>
        </w:rPr>
        <w:t>Figure 6: Gaps of different UE</w:t>
      </w:r>
    </w:p>
    <w:p w14:paraId="505AB3FB" w14:textId="7D4ECEB2" w:rsidR="00EA25A1" w:rsidRPr="00EA25A1" w:rsidRDefault="00EA25A1" w:rsidP="0009734B">
      <w:pPr>
        <w:rPr>
          <w:b/>
          <w:i/>
          <w:sz w:val="22"/>
          <w:szCs w:val="22"/>
          <w:lang w:val="en-US" w:eastAsia="zh-CN"/>
        </w:rPr>
      </w:pPr>
      <w:r w:rsidRPr="00EA25A1">
        <w:rPr>
          <w:b/>
          <w:i/>
          <w:sz w:val="22"/>
          <w:szCs w:val="22"/>
          <w:lang w:eastAsia="zh-CN"/>
        </w:rPr>
        <w:t xml:space="preserve">Proposal 3: </w:t>
      </w:r>
      <w:r>
        <w:rPr>
          <w:b/>
          <w:i/>
          <w:sz w:val="22"/>
          <w:szCs w:val="22"/>
          <w:lang w:eastAsia="zh-CN"/>
        </w:rPr>
        <w:t xml:space="preserve">For </w:t>
      </w:r>
      <w:r w:rsidRPr="00EA25A1">
        <w:rPr>
          <w:b/>
          <w:i/>
          <w:sz w:val="22"/>
          <w:szCs w:val="22"/>
          <w:lang w:eastAsia="zh-CN"/>
        </w:rPr>
        <w:t>UL gaps for synchronization</w:t>
      </w:r>
      <w:r>
        <w:rPr>
          <w:b/>
          <w:i/>
          <w:sz w:val="22"/>
          <w:szCs w:val="22"/>
          <w:lang w:eastAsia="zh-CN"/>
        </w:rPr>
        <w:t>, g</w:t>
      </w:r>
      <w:r w:rsidRPr="00EA25A1">
        <w:rPr>
          <w:b/>
          <w:i/>
          <w:sz w:val="22"/>
          <w:szCs w:val="22"/>
          <w:lang w:eastAsia="zh-CN"/>
        </w:rPr>
        <w:t>aps around NPRACH occasions</w:t>
      </w:r>
      <w:r>
        <w:rPr>
          <w:b/>
          <w:i/>
          <w:sz w:val="22"/>
          <w:szCs w:val="22"/>
          <w:lang w:eastAsia="zh-CN"/>
        </w:rPr>
        <w:t xml:space="preserve"> and gaps of segments transmission, UE</w:t>
      </w:r>
      <w:r w:rsidR="0020558D">
        <w:rPr>
          <w:b/>
          <w:i/>
          <w:sz w:val="22"/>
          <w:szCs w:val="22"/>
          <w:lang w:eastAsia="zh-CN"/>
        </w:rPr>
        <w:t>s</w:t>
      </w:r>
      <w:r>
        <w:rPr>
          <w:b/>
          <w:i/>
          <w:sz w:val="22"/>
          <w:szCs w:val="22"/>
          <w:lang w:eastAsia="zh-CN"/>
        </w:rPr>
        <w:t xml:space="preserve"> </w:t>
      </w:r>
      <w:r w:rsidR="0010447C">
        <w:rPr>
          <w:b/>
          <w:i/>
          <w:sz w:val="22"/>
          <w:szCs w:val="22"/>
          <w:lang w:eastAsia="zh-CN"/>
        </w:rPr>
        <w:t xml:space="preserve">in the same OCC group </w:t>
      </w:r>
      <w:r>
        <w:rPr>
          <w:b/>
          <w:i/>
          <w:sz w:val="22"/>
          <w:szCs w:val="22"/>
          <w:lang w:eastAsia="zh-CN"/>
        </w:rPr>
        <w:t>can drop the overall OCC segment around the gaps.</w:t>
      </w:r>
    </w:p>
    <w:p w14:paraId="487DA615" w14:textId="1D1C8FC5" w:rsidR="007F453F" w:rsidRDefault="007F453F" w:rsidP="007F453F">
      <w:pPr>
        <w:rPr>
          <w:sz w:val="22"/>
          <w:szCs w:val="22"/>
          <w:lang w:eastAsia="zh-CN"/>
        </w:rPr>
      </w:pPr>
      <w:r w:rsidRPr="007F453F">
        <w:rPr>
          <w:rFonts w:hint="eastAsia"/>
          <w:sz w:val="22"/>
          <w:szCs w:val="22"/>
          <w:lang w:eastAsia="zh-CN"/>
        </w:rPr>
        <w:t>(</w:t>
      </w:r>
      <w:r w:rsidRPr="007F453F">
        <w:rPr>
          <w:sz w:val="22"/>
          <w:szCs w:val="22"/>
          <w:lang w:eastAsia="zh-CN"/>
        </w:rPr>
        <w:t>4) TDM DMRS that are muted</w:t>
      </w:r>
    </w:p>
    <w:p w14:paraId="6BC449B6" w14:textId="3195159B" w:rsidR="00371C58" w:rsidRPr="007F453F" w:rsidRDefault="00371C58" w:rsidP="007F453F">
      <w:pPr>
        <w:rPr>
          <w:sz w:val="22"/>
          <w:szCs w:val="22"/>
          <w:lang w:eastAsia="zh-CN"/>
        </w:rPr>
      </w:pPr>
      <w:r>
        <w:rPr>
          <w:sz w:val="22"/>
          <w:szCs w:val="22"/>
          <w:lang w:eastAsia="zh-CN"/>
        </w:rPr>
        <w:t xml:space="preserve">When using TDM DMRS, </w:t>
      </w:r>
      <w:r w:rsidR="0009734B">
        <w:rPr>
          <w:sz w:val="22"/>
          <w:szCs w:val="22"/>
          <w:lang w:eastAsia="zh-CN"/>
        </w:rPr>
        <w:t xml:space="preserve">there </w:t>
      </w:r>
      <w:r w:rsidR="00431CC6">
        <w:rPr>
          <w:sz w:val="22"/>
          <w:szCs w:val="22"/>
          <w:lang w:eastAsia="zh-CN"/>
        </w:rPr>
        <w:t>is</w:t>
      </w:r>
      <w:r w:rsidR="0009734B">
        <w:rPr>
          <w:sz w:val="22"/>
          <w:szCs w:val="22"/>
          <w:lang w:eastAsia="zh-CN"/>
        </w:rPr>
        <w:t xml:space="preserve"> a symbol-length gap in some slots</w:t>
      </w:r>
      <w:r w:rsidR="00431CC6">
        <w:rPr>
          <w:sz w:val="22"/>
          <w:szCs w:val="22"/>
          <w:lang w:eastAsia="zh-CN"/>
        </w:rPr>
        <w:t xml:space="preserve"> which may </w:t>
      </w:r>
      <w:r w:rsidR="00431CC6" w:rsidRPr="00431CC6">
        <w:rPr>
          <w:sz w:val="22"/>
          <w:szCs w:val="22"/>
          <w:lang w:eastAsia="zh-CN"/>
        </w:rPr>
        <w:t>not affect orthogonality</w:t>
      </w:r>
      <w:r w:rsidR="00431CC6">
        <w:rPr>
          <w:sz w:val="22"/>
          <w:szCs w:val="22"/>
          <w:lang w:eastAsia="zh-CN"/>
        </w:rPr>
        <w:t xml:space="preserve"> around the gap because of the length is small. Density of DMRS decreases for TMD DMRS w</w:t>
      </w:r>
      <w:r w:rsidR="0034740E">
        <w:rPr>
          <w:sz w:val="22"/>
          <w:szCs w:val="22"/>
          <w:lang w:eastAsia="zh-CN"/>
        </w:rPr>
        <w:t xml:space="preserve">hich may affect </w:t>
      </w:r>
      <w:r w:rsidR="00A474AA">
        <w:rPr>
          <w:sz w:val="22"/>
          <w:szCs w:val="22"/>
          <w:lang w:eastAsia="zh-CN"/>
        </w:rPr>
        <w:t xml:space="preserve">the performance of </w:t>
      </w:r>
      <w:r w:rsidR="0034740E">
        <w:rPr>
          <w:sz w:val="22"/>
          <w:szCs w:val="22"/>
          <w:lang w:eastAsia="zh-CN"/>
        </w:rPr>
        <w:t>channel estimation</w:t>
      </w:r>
      <w:r w:rsidR="00431CC6">
        <w:rPr>
          <w:sz w:val="22"/>
          <w:szCs w:val="22"/>
          <w:lang w:eastAsia="zh-CN"/>
        </w:rPr>
        <w:t>.</w:t>
      </w:r>
    </w:p>
    <w:p w14:paraId="17594A06" w14:textId="23D59548" w:rsidR="007F453F" w:rsidRDefault="007F453F" w:rsidP="007F453F">
      <w:pPr>
        <w:rPr>
          <w:bCs/>
          <w:sz w:val="22"/>
          <w:szCs w:val="22"/>
        </w:rPr>
      </w:pPr>
      <w:r w:rsidRPr="007F453F">
        <w:rPr>
          <w:bCs/>
          <w:sz w:val="22"/>
          <w:szCs w:val="22"/>
        </w:rPr>
        <w:t>(5) Guard periods for 3.75kHz UL transmissions</w:t>
      </w:r>
    </w:p>
    <w:p w14:paraId="1E3C0211" w14:textId="298D034C" w:rsidR="00D7489F" w:rsidRDefault="00D7489F" w:rsidP="007F453F">
      <w:pPr>
        <w:rPr>
          <w:sz w:val="22"/>
          <w:szCs w:val="22"/>
          <w:lang w:eastAsia="zh-CN"/>
        </w:rPr>
      </w:pPr>
      <w:r>
        <w:rPr>
          <w:sz w:val="22"/>
          <w:szCs w:val="22"/>
          <w:lang w:eastAsia="zh-CN"/>
        </w:rPr>
        <w:t xml:space="preserve">For 3.75 kHz, one </w:t>
      </w:r>
      <w:r w:rsidR="00EA25A1">
        <w:rPr>
          <w:sz w:val="22"/>
          <w:szCs w:val="22"/>
          <w:lang w:eastAsia="zh-CN"/>
        </w:rPr>
        <w:t xml:space="preserve">slot contains 7 </w:t>
      </w:r>
      <w:r>
        <w:rPr>
          <w:sz w:val="22"/>
          <w:szCs w:val="22"/>
          <w:lang w:eastAsia="zh-CN"/>
        </w:rPr>
        <w:t>OFDM s</w:t>
      </w:r>
      <w:r w:rsidRPr="00D7489F">
        <w:rPr>
          <w:sz w:val="22"/>
          <w:szCs w:val="22"/>
          <w:lang w:eastAsia="zh-CN"/>
        </w:rPr>
        <w:t>ymbol</w:t>
      </w:r>
      <w:r w:rsidR="00EA25A1">
        <w:rPr>
          <w:sz w:val="22"/>
          <w:szCs w:val="22"/>
          <w:lang w:eastAsia="zh-CN"/>
        </w:rPr>
        <w:t xml:space="preserve">s and one guard period and the length of symbol and guard period is shown in figure </w:t>
      </w:r>
      <w:r w:rsidR="00030D63">
        <w:rPr>
          <w:sz w:val="22"/>
          <w:szCs w:val="22"/>
          <w:lang w:eastAsia="zh-CN"/>
        </w:rPr>
        <w:t>7</w:t>
      </w:r>
      <w:r w:rsidR="00EA25A1">
        <w:rPr>
          <w:sz w:val="22"/>
          <w:szCs w:val="22"/>
          <w:lang w:eastAsia="zh-CN"/>
        </w:rPr>
        <w:t xml:space="preserve">. The length of guard period is </w:t>
      </w:r>
      <w:r w:rsidR="00EA25A1" w:rsidRPr="00EA25A1">
        <w:rPr>
          <w:sz w:val="22"/>
          <w:szCs w:val="22"/>
          <w:lang w:eastAsia="zh-CN"/>
        </w:rPr>
        <w:t>much smaller</w:t>
      </w:r>
      <w:r w:rsidR="00EA25A1">
        <w:rPr>
          <w:sz w:val="22"/>
          <w:szCs w:val="22"/>
          <w:lang w:eastAsia="zh-CN"/>
        </w:rPr>
        <w:t xml:space="preserve"> than symbol. </w:t>
      </w:r>
      <w:r w:rsidR="00A474AA">
        <w:rPr>
          <w:sz w:val="22"/>
          <w:szCs w:val="22"/>
          <w:lang w:eastAsia="zh-CN"/>
        </w:rPr>
        <w:t>The orthogonality of OCC code isn’t a problem for this issue.</w:t>
      </w:r>
    </w:p>
    <w:p w14:paraId="6A1500A5" w14:textId="777ACF15" w:rsidR="00D7489F" w:rsidRDefault="00D7489F" w:rsidP="00D7489F">
      <w:pPr>
        <w:jc w:val="center"/>
        <w:rPr>
          <w:sz w:val="22"/>
          <w:szCs w:val="22"/>
          <w:lang w:eastAsia="zh-CN"/>
        </w:rPr>
      </w:pPr>
      <w:r>
        <w:rPr>
          <w:noProof/>
          <w:sz w:val="22"/>
          <w:szCs w:val="22"/>
          <w:lang w:val="en-US" w:eastAsia="zh-CN"/>
        </w:rPr>
        <w:drawing>
          <wp:inline distT="0" distB="0" distL="0" distR="0" wp14:anchorId="5AFB117B" wp14:editId="1BD4F930">
            <wp:extent cx="5718719" cy="396919"/>
            <wp:effectExtent l="0" t="0" r="0" b="317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73042" cy="400689"/>
                    </a:xfrm>
                    <a:prstGeom prst="rect">
                      <a:avLst/>
                    </a:prstGeom>
                    <a:noFill/>
                  </pic:spPr>
                </pic:pic>
              </a:graphicData>
            </a:graphic>
          </wp:inline>
        </w:drawing>
      </w:r>
    </w:p>
    <w:p w14:paraId="3D6761AC" w14:textId="6DE1A0A7" w:rsidR="00D7489F" w:rsidRPr="00EA25A1" w:rsidRDefault="00D7489F" w:rsidP="00D7489F">
      <w:pPr>
        <w:jc w:val="center"/>
        <w:rPr>
          <w:b/>
          <w:szCs w:val="22"/>
          <w:lang w:eastAsia="zh-CN"/>
        </w:rPr>
      </w:pPr>
      <w:r w:rsidRPr="00EA25A1">
        <w:rPr>
          <w:b/>
          <w:szCs w:val="22"/>
          <w:lang w:eastAsia="zh-CN"/>
        </w:rPr>
        <w:lastRenderedPageBreak/>
        <w:t xml:space="preserve">Figure </w:t>
      </w:r>
      <w:r w:rsidR="00030D63">
        <w:rPr>
          <w:b/>
          <w:szCs w:val="22"/>
          <w:lang w:eastAsia="zh-CN"/>
        </w:rPr>
        <w:t>7</w:t>
      </w:r>
      <w:r w:rsidR="00EA25A1">
        <w:rPr>
          <w:b/>
          <w:szCs w:val="22"/>
          <w:lang w:eastAsia="zh-CN"/>
        </w:rPr>
        <w:t>:</w:t>
      </w:r>
      <w:r w:rsidRPr="00EA25A1">
        <w:rPr>
          <w:b/>
          <w:szCs w:val="22"/>
          <w:lang w:eastAsia="zh-CN"/>
        </w:rPr>
        <w:t xml:space="preserve"> 3.75 kHz slot structure</w:t>
      </w:r>
    </w:p>
    <w:p w14:paraId="53CCAEAA" w14:textId="4506EE77" w:rsidR="00371C58" w:rsidRDefault="00EA25A1" w:rsidP="007F453F">
      <w:pPr>
        <w:rPr>
          <w:b/>
          <w:i/>
          <w:sz w:val="22"/>
          <w:szCs w:val="22"/>
          <w:lang w:eastAsia="zh-CN"/>
        </w:rPr>
      </w:pPr>
      <w:r w:rsidRPr="00EA25A1">
        <w:rPr>
          <w:b/>
          <w:i/>
          <w:sz w:val="22"/>
          <w:szCs w:val="22"/>
          <w:lang w:eastAsia="zh-CN"/>
        </w:rPr>
        <w:t xml:space="preserve">Observation </w:t>
      </w:r>
      <w:r w:rsidR="007E64F7">
        <w:rPr>
          <w:b/>
          <w:i/>
          <w:sz w:val="22"/>
          <w:szCs w:val="22"/>
          <w:lang w:eastAsia="zh-CN"/>
        </w:rPr>
        <w:t>5</w:t>
      </w:r>
      <w:r w:rsidRPr="00EA25A1">
        <w:rPr>
          <w:b/>
          <w:i/>
          <w:sz w:val="22"/>
          <w:szCs w:val="22"/>
          <w:lang w:eastAsia="zh-CN"/>
        </w:rPr>
        <w:t>:</w:t>
      </w:r>
      <w:r>
        <w:rPr>
          <w:b/>
          <w:i/>
          <w:sz w:val="22"/>
          <w:szCs w:val="22"/>
          <w:lang w:eastAsia="zh-CN"/>
        </w:rPr>
        <w:t xml:space="preserve"> The length of guard period for 3.75kHz UL transmission is much smaller than symbol.</w:t>
      </w:r>
    </w:p>
    <w:p w14:paraId="2228DF7F" w14:textId="3DD9789B" w:rsidR="007E154E" w:rsidRPr="00EA25A1" w:rsidRDefault="007E154E" w:rsidP="007F453F">
      <w:pPr>
        <w:rPr>
          <w:b/>
          <w:i/>
          <w:sz w:val="22"/>
          <w:szCs w:val="22"/>
          <w:lang w:eastAsia="zh-CN"/>
        </w:rPr>
      </w:pPr>
      <w:r>
        <w:rPr>
          <w:b/>
          <w:i/>
          <w:sz w:val="22"/>
          <w:szCs w:val="22"/>
          <w:lang w:eastAsia="zh-CN"/>
        </w:rPr>
        <w:t xml:space="preserve">Proposal 4: The gaps of </w:t>
      </w:r>
      <w:r w:rsidRPr="007E154E">
        <w:rPr>
          <w:b/>
          <w:i/>
          <w:sz w:val="22"/>
          <w:szCs w:val="22"/>
          <w:lang w:eastAsia="zh-CN"/>
        </w:rPr>
        <w:t xml:space="preserve">TDM DMRS </w:t>
      </w:r>
      <w:r>
        <w:rPr>
          <w:b/>
          <w:i/>
          <w:sz w:val="22"/>
          <w:szCs w:val="22"/>
          <w:lang w:eastAsia="zh-CN"/>
        </w:rPr>
        <w:t>and 3.75kHz g</w:t>
      </w:r>
      <w:r w:rsidRPr="007E154E">
        <w:rPr>
          <w:b/>
          <w:i/>
          <w:sz w:val="22"/>
          <w:szCs w:val="22"/>
          <w:lang w:eastAsia="zh-CN"/>
        </w:rPr>
        <w:t>uard peri</w:t>
      </w:r>
      <w:r>
        <w:rPr>
          <w:b/>
          <w:i/>
          <w:sz w:val="22"/>
          <w:szCs w:val="22"/>
          <w:lang w:eastAsia="zh-CN"/>
        </w:rPr>
        <w:t>od has no impact on OCC.</w:t>
      </w:r>
    </w:p>
    <w:p w14:paraId="55B522A1" w14:textId="77777777" w:rsidR="007F453F" w:rsidRPr="00D06382" w:rsidRDefault="007F453F" w:rsidP="007F453F">
      <w:pPr>
        <w:pStyle w:val="3"/>
        <w:numPr>
          <w:ilvl w:val="2"/>
          <w:numId w:val="4"/>
        </w:numPr>
        <w:jc w:val="both"/>
        <w:rPr>
          <w:rFonts w:ascii="Times New Roman" w:hAnsi="Times New Roman"/>
          <w:sz w:val="22"/>
          <w:szCs w:val="22"/>
          <w:lang w:eastAsia="zh-CN"/>
        </w:rPr>
      </w:pPr>
      <w:r w:rsidRPr="00D06382">
        <w:rPr>
          <w:rFonts w:ascii="Times New Roman" w:hAnsi="Times New Roman"/>
          <w:sz w:val="22"/>
          <w:szCs w:val="22"/>
          <w:lang w:eastAsia="zh-CN"/>
        </w:rPr>
        <w:t>Configuration of OCC</w:t>
      </w:r>
    </w:p>
    <w:p w14:paraId="20FE6749" w14:textId="77777777" w:rsidR="007F453F" w:rsidRPr="00D06382" w:rsidRDefault="007F453F" w:rsidP="007F453F">
      <w:pPr>
        <w:jc w:val="both"/>
        <w:rPr>
          <w:sz w:val="22"/>
          <w:szCs w:val="22"/>
          <w:lang w:eastAsia="zh-CN"/>
        </w:rPr>
      </w:pPr>
      <w:r w:rsidRPr="00D06382">
        <w:rPr>
          <w:sz w:val="22"/>
          <w:szCs w:val="22"/>
          <w:lang w:eastAsia="zh-CN"/>
        </w:rPr>
        <w:t>For OCC configuration of NPUSCH, there maybe two schemes. One way is configured by high layer parameters just like PF1 and PF4, and another way is dynamic configuration, e.g., DCI.</w:t>
      </w:r>
    </w:p>
    <w:p w14:paraId="5ACD2B77" w14:textId="356CE135" w:rsidR="007F453F" w:rsidRPr="00D06382" w:rsidRDefault="007F453F" w:rsidP="007F453F">
      <w:pPr>
        <w:jc w:val="both"/>
        <w:rPr>
          <w:sz w:val="22"/>
          <w:szCs w:val="22"/>
          <w:lang w:eastAsia="zh-CN"/>
        </w:rPr>
      </w:pPr>
      <w:r w:rsidRPr="00D06382">
        <w:rPr>
          <w:sz w:val="22"/>
          <w:szCs w:val="22"/>
          <w:lang w:eastAsia="zh-CN"/>
        </w:rPr>
        <w:t xml:space="preserve">For static configuration, the advantage is can reuse NR specification, but </w:t>
      </w:r>
      <w:r>
        <w:rPr>
          <w:rFonts w:hint="eastAsia"/>
          <w:sz w:val="22"/>
          <w:szCs w:val="22"/>
          <w:lang w:eastAsia="zh-CN"/>
        </w:rPr>
        <w:t>it</w:t>
      </w:r>
      <w:r>
        <w:rPr>
          <w:sz w:val="22"/>
          <w:szCs w:val="22"/>
          <w:lang w:eastAsia="zh-CN"/>
        </w:rPr>
        <w:t xml:space="preserve"> </w:t>
      </w:r>
      <w:r w:rsidRPr="00D06382">
        <w:rPr>
          <w:sz w:val="22"/>
          <w:szCs w:val="22"/>
          <w:lang w:eastAsia="zh-CN"/>
        </w:rPr>
        <w:t>is not flexible enough. For dynamic configuration, DCI design need to be considere</w:t>
      </w:r>
      <w:bookmarkStart w:id="11" w:name="_GoBack"/>
      <w:bookmarkEnd w:id="11"/>
      <w:r w:rsidRPr="00D06382">
        <w:rPr>
          <w:sz w:val="22"/>
          <w:szCs w:val="22"/>
          <w:lang w:eastAsia="zh-CN"/>
        </w:rPr>
        <w:t>d.</w:t>
      </w:r>
    </w:p>
    <w:p w14:paraId="60ADC48A" w14:textId="39008F84" w:rsidR="007F453F" w:rsidRPr="00EA25A1" w:rsidRDefault="007F453F" w:rsidP="00EA25A1">
      <w:pPr>
        <w:jc w:val="both"/>
        <w:rPr>
          <w:b/>
          <w:bCs/>
          <w:i/>
          <w:iCs/>
          <w:sz w:val="22"/>
          <w:szCs w:val="22"/>
          <w:lang w:eastAsia="zh-CN"/>
        </w:rPr>
      </w:pPr>
      <w:r w:rsidRPr="00D06382">
        <w:rPr>
          <w:b/>
          <w:bCs/>
          <w:i/>
          <w:iCs/>
          <w:sz w:val="22"/>
          <w:szCs w:val="22"/>
          <w:lang w:eastAsia="zh-CN"/>
        </w:rPr>
        <w:t xml:space="preserve">Proposal </w:t>
      </w:r>
      <w:r w:rsidR="007E154E">
        <w:rPr>
          <w:b/>
          <w:bCs/>
          <w:i/>
          <w:iCs/>
          <w:sz w:val="22"/>
          <w:szCs w:val="22"/>
          <w:lang w:eastAsia="zh-CN"/>
        </w:rPr>
        <w:t>5</w:t>
      </w:r>
      <w:r w:rsidRPr="00D06382">
        <w:rPr>
          <w:b/>
          <w:bCs/>
          <w:i/>
          <w:iCs/>
          <w:sz w:val="22"/>
          <w:szCs w:val="22"/>
          <w:lang w:eastAsia="zh-CN"/>
        </w:rPr>
        <w:t>: For OCC configuration of NPUSCH, RRC configuration and DCI dynamic indica</w:t>
      </w:r>
      <w:r w:rsidR="00EA25A1">
        <w:rPr>
          <w:b/>
          <w:bCs/>
          <w:i/>
          <w:iCs/>
          <w:sz w:val="22"/>
          <w:szCs w:val="22"/>
          <w:lang w:eastAsia="zh-CN"/>
        </w:rPr>
        <w:t>tion both should be considered.</w:t>
      </w:r>
    </w:p>
    <w:p w14:paraId="3468DD0D" w14:textId="77777777" w:rsidR="00060D39" w:rsidRPr="00D06382" w:rsidRDefault="00060D39" w:rsidP="00060D39">
      <w:pPr>
        <w:pStyle w:val="3"/>
        <w:numPr>
          <w:ilvl w:val="2"/>
          <w:numId w:val="4"/>
        </w:numPr>
        <w:rPr>
          <w:rFonts w:ascii="Times New Roman" w:hAnsi="Times New Roman"/>
          <w:sz w:val="22"/>
          <w:szCs w:val="22"/>
          <w:lang w:eastAsia="zh-CN"/>
        </w:rPr>
      </w:pPr>
      <w:r w:rsidRPr="00D06382">
        <w:rPr>
          <w:rFonts w:ascii="Times New Roman" w:hAnsi="Times New Roman"/>
          <w:sz w:val="22"/>
          <w:szCs w:val="22"/>
          <w:lang w:eastAsia="zh-CN"/>
        </w:rPr>
        <w:t>Pairing</w:t>
      </w:r>
    </w:p>
    <w:p w14:paraId="35F5057E" w14:textId="31EA2290" w:rsidR="00060D39" w:rsidRPr="00D06382" w:rsidRDefault="00060D39" w:rsidP="00C63493">
      <w:pPr>
        <w:jc w:val="both"/>
        <w:rPr>
          <w:sz w:val="22"/>
          <w:szCs w:val="22"/>
          <w:lang w:eastAsia="zh-CN"/>
        </w:rPr>
      </w:pPr>
      <w:r w:rsidRPr="00D06382">
        <w:rPr>
          <w:sz w:val="22"/>
          <w:szCs w:val="22"/>
          <w:lang w:eastAsia="zh-CN"/>
        </w:rPr>
        <w:t xml:space="preserve">In TN, UE can determine it is near a cell edge due to a clear difference in RSRP as compared to cell center. In NTN scenario, one beam corresponds to one cell and cell size is larger than TN. The difference for RSRP of cell edge and center may not be obvious as shown in figure </w:t>
      </w:r>
      <w:r w:rsidR="00030D63">
        <w:rPr>
          <w:sz w:val="22"/>
          <w:szCs w:val="22"/>
          <w:lang w:eastAsia="zh-CN"/>
        </w:rPr>
        <w:t>8</w:t>
      </w:r>
      <w:r w:rsidRPr="00D06382">
        <w:rPr>
          <w:sz w:val="22"/>
          <w:szCs w:val="22"/>
          <w:lang w:eastAsia="zh-CN"/>
        </w:rPr>
        <w:t>.</w:t>
      </w:r>
    </w:p>
    <w:p w14:paraId="13E072BA" w14:textId="77777777" w:rsidR="00060D39" w:rsidRPr="00D06382" w:rsidRDefault="00060D39" w:rsidP="00060D39">
      <w:pPr>
        <w:jc w:val="center"/>
      </w:pPr>
      <w:r w:rsidRPr="00D06382">
        <w:object w:dxaOrig="8952" w:dyaOrig="5184" w14:anchorId="227200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144.9pt" o:ole="">
            <v:imagedata r:id="rId19" o:title=""/>
          </v:shape>
          <o:OLEObject Type="Embed" ProgID="Visio.Drawing.15" ShapeID="_x0000_i1025" DrawAspect="Content" ObjectID="_1789138369" r:id="rId20"/>
        </w:object>
      </w:r>
    </w:p>
    <w:p w14:paraId="249E115B" w14:textId="29A0F43B" w:rsidR="00060D39" w:rsidRPr="00D06382" w:rsidRDefault="00060D39" w:rsidP="00060D39">
      <w:pPr>
        <w:jc w:val="center"/>
        <w:rPr>
          <w:b/>
          <w:bCs/>
          <w:lang w:eastAsia="zh-CN"/>
        </w:rPr>
      </w:pPr>
      <w:r w:rsidRPr="00D06382">
        <w:rPr>
          <w:b/>
          <w:bCs/>
          <w:lang w:eastAsia="zh-CN"/>
        </w:rPr>
        <w:t xml:space="preserve">Figure </w:t>
      </w:r>
      <w:r w:rsidR="00030D63">
        <w:rPr>
          <w:b/>
          <w:bCs/>
          <w:lang w:eastAsia="zh-CN"/>
        </w:rPr>
        <w:t>8</w:t>
      </w:r>
      <w:r w:rsidRPr="00D06382">
        <w:rPr>
          <w:b/>
          <w:bCs/>
        </w:rPr>
        <w:t>:</w:t>
      </w:r>
      <w:r w:rsidRPr="00D06382">
        <w:rPr>
          <w:b/>
          <w:bCs/>
          <w:lang w:eastAsia="zh-CN"/>
        </w:rPr>
        <w:t xml:space="preserve"> Near-far effect in different scenarios: (a) TN (b) NTN</w:t>
      </w:r>
    </w:p>
    <w:p w14:paraId="5F0C83FB" w14:textId="276DC02A" w:rsidR="00060D39" w:rsidRPr="00D06382" w:rsidRDefault="00060D39" w:rsidP="00C63493">
      <w:pPr>
        <w:jc w:val="both"/>
        <w:rPr>
          <w:b/>
          <w:bCs/>
          <w:i/>
          <w:iCs/>
          <w:sz w:val="22"/>
          <w:szCs w:val="22"/>
          <w:lang w:eastAsia="zh-CN"/>
        </w:rPr>
      </w:pPr>
      <w:r w:rsidRPr="00D06382">
        <w:rPr>
          <w:b/>
          <w:bCs/>
          <w:i/>
          <w:iCs/>
          <w:sz w:val="22"/>
          <w:szCs w:val="22"/>
          <w:lang w:eastAsia="zh-CN"/>
        </w:rPr>
        <w:t xml:space="preserve">Observation </w:t>
      </w:r>
      <w:r w:rsidR="007E64F7">
        <w:rPr>
          <w:b/>
          <w:bCs/>
          <w:i/>
          <w:iCs/>
          <w:sz w:val="22"/>
          <w:szCs w:val="22"/>
          <w:lang w:eastAsia="zh-CN"/>
        </w:rPr>
        <w:t>6</w:t>
      </w:r>
      <w:r w:rsidRPr="00D06382">
        <w:rPr>
          <w:b/>
          <w:bCs/>
          <w:i/>
          <w:iCs/>
          <w:sz w:val="22"/>
          <w:szCs w:val="22"/>
          <w:lang w:eastAsia="zh-CN"/>
        </w:rPr>
        <w:t>: Near-far effect in NTN is not obvious.</w:t>
      </w:r>
    </w:p>
    <w:p w14:paraId="7E302FA9" w14:textId="77777777" w:rsidR="00060D39" w:rsidRPr="00D06382" w:rsidRDefault="00060D39" w:rsidP="00C63493">
      <w:pPr>
        <w:jc w:val="both"/>
        <w:rPr>
          <w:sz w:val="22"/>
          <w:szCs w:val="22"/>
          <w:lang w:eastAsia="zh-CN"/>
        </w:rPr>
      </w:pPr>
      <w:r w:rsidRPr="00D06382">
        <w:rPr>
          <w:sz w:val="22"/>
          <w:szCs w:val="22"/>
          <w:lang w:eastAsia="zh-CN"/>
        </w:rPr>
        <w:t>In current spec, UE can report CQI during RACH procedure and RRC-connected mode. Network may pair UEs according to CQI-related information.</w:t>
      </w:r>
    </w:p>
    <w:p w14:paraId="19A173C9" w14:textId="3B79CD66" w:rsidR="00060D39" w:rsidRPr="00D06382" w:rsidRDefault="00060D39" w:rsidP="00C63493">
      <w:pPr>
        <w:jc w:val="both"/>
        <w:rPr>
          <w:b/>
          <w:bCs/>
          <w:i/>
          <w:iCs/>
          <w:sz w:val="22"/>
          <w:szCs w:val="22"/>
          <w:lang w:eastAsia="zh-CN"/>
        </w:rPr>
      </w:pPr>
      <w:r w:rsidRPr="00D06382">
        <w:rPr>
          <w:b/>
          <w:bCs/>
          <w:i/>
          <w:iCs/>
          <w:sz w:val="22"/>
          <w:szCs w:val="22"/>
          <w:lang w:eastAsia="zh-CN"/>
        </w:rPr>
        <w:t xml:space="preserve">Proposal </w:t>
      </w:r>
      <w:r w:rsidR="007E64F7">
        <w:rPr>
          <w:b/>
          <w:bCs/>
          <w:i/>
          <w:iCs/>
          <w:sz w:val="22"/>
          <w:szCs w:val="22"/>
          <w:lang w:eastAsia="zh-CN"/>
        </w:rPr>
        <w:t>6</w:t>
      </w:r>
      <w:r w:rsidRPr="00D06382">
        <w:rPr>
          <w:b/>
          <w:bCs/>
          <w:i/>
          <w:iCs/>
          <w:sz w:val="22"/>
          <w:szCs w:val="22"/>
          <w:lang w:eastAsia="zh-CN"/>
        </w:rPr>
        <w:t>: Pairing can be solved by network without spec impacts.</w:t>
      </w:r>
    </w:p>
    <w:p w14:paraId="1EBDC548" w14:textId="77777777" w:rsidR="00FA02BC" w:rsidRPr="00D06382" w:rsidRDefault="00FA02BC" w:rsidP="00FA02BC">
      <w:pPr>
        <w:pStyle w:val="1"/>
        <w:numPr>
          <w:ilvl w:val="0"/>
          <w:numId w:val="4"/>
        </w:numPr>
        <w:snapToGrid w:val="0"/>
        <w:rPr>
          <w:rFonts w:ascii="Times New Roman" w:hAnsi="Times New Roman"/>
          <w:lang w:eastAsia="zh-CN"/>
        </w:rPr>
      </w:pPr>
      <w:r w:rsidRPr="00D06382">
        <w:rPr>
          <w:rFonts w:ascii="Times New Roman" w:hAnsi="Times New Roman"/>
          <w:lang w:eastAsia="zh-CN"/>
        </w:rPr>
        <w:t>NPRACH</w:t>
      </w:r>
    </w:p>
    <w:p w14:paraId="72C63EB2" w14:textId="77777777" w:rsidR="00EA4002" w:rsidRPr="00D06382" w:rsidRDefault="00EA4002" w:rsidP="00EA4002">
      <w:pPr>
        <w:overflowPunct/>
        <w:snapToGrid w:val="0"/>
        <w:spacing w:before="120" w:after="120"/>
        <w:jc w:val="both"/>
        <w:textAlignment w:val="auto"/>
        <w:rPr>
          <w:rFonts w:eastAsiaTheme="minorEastAsia"/>
          <w:sz w:val="22"/>
          <w:szCs w:val="22"/>
          <w:lang w:val="en-US" w:eastAsia="zh-CN"/>
        </w:rPr>
      </w:pPr>
      <w:r w:rsidRPr="00D06382">
        <w:rPr>
          <w:rFonts w:eastAsiaTheme="minorEastAsia"/>
          <w:sz w:val="22"/>
          <w:szCs w:val="22"/>
          <w:lang w:val="en-US" w:eastAsia="zh-CN"/>
        </w:rPr>
        <w:t xml:space="preserve">In RAN1 #116bis, there are three OCC schemes as shown below [3]. </w:t>
      </w:r>
    </w:p>
    <w:tbl>
      <w:tblPr>
        <w:tblStyle w:val="af0"/>
        <w:tblW w:w="0" w:type="auto"/>
        <w:tblLook w:val="04A0" w:firstRow="1" w:lastRow="0" w:firstColumn="1" w:lastColumn="0" w:noHBand="0" w:noVBand="1"/>
      </w:tblPr>
      <w:tblGrid>
        <w:gridCol w:w="9628"/>
      </w:tblGrid>
      <w:tr w:rsidR="00EA4002" w:rsidRPr="00D06382" w14:paraId="23BCF5C9" w14:textId="77777777" w:rsidTr="003A01C7">
        <w:tc>
          <w:tcPr>
            <w:tcW w:w="9628" w:type="dxa"/>
          </w:tcPr>
          <w:p w14:paraId="3A6014D2" w14:textId="77777777" w:rsidR="00EA4002" w:rsidRPr="00D06382" w:rsidRDefault="00EA4002" w:rsidP="003A01C7">
            <w:pPr>
              <w:spacing w:after="120"/>
              <w:rPr>
                <w:bCs/>
              </w:rPr>
            </w:pPr>
            <w:r w:rsidRPr="00C63493">
              <w:rPr>
                <w:bCs/>
                <w:highlight w:val="green"/>
              </w:rPr>
              <w:t>Agreement</w:t>
            </w:r>
          </w:p>
          <w:p w14:paraId="130B9455" w14:textId="77777777" w:rsidR="00EA4002" w:rsidRPr="00D06382" w:rsidRDefault="00EA4002" w:rsidP="003A01C7">
            <w:pPr>
              <w:spacing w:after="120"/>
              <w:rPr>
                <w:bCs/>
              </w:rPr>
            </w:pPr>
            <w:r w:rsidRPr="00D06382">
              <w:rPr>
                <w:bCs/>
              </w:rPr>
              <w:t>At least the following NPRACH OCC schemes are considered by RAN1 for study:</w:t>
            </w:r>
          </w:p>
          <w:p w14:paraId="3E4644C4" w14:textId="77777777" w:rsidR="00EA4002" w:rsidRPr="00D06382" w:rsidRDefault="00EA4002" w:rsidP="003A01C7">
            <w:pPr>
              <w:numPr>
                <w:ilvl w:val="0"/>
                <w:numId w:val="7"/>
              </w:numPr>
              <w:overflowPunct/>
              <w:autoSpaceDE/>
              <w:autoSpaceDN/>
              <w:adjustRightInd/>
              <w:spacing w:after="120"/>
              <w:textAlignment w:val="auto"/>
              <w:rPr>
                <w:bCs/>
              </w:rPr>
            </w:pPr>
            <w:r w:rsidRPr="00D06382">
              <w:rPr>
                <w:bCs/>
              </w:rPr>
              <w:t>Intra-symbol group OCC</w:t>
            </w:r>
          </w:p>
          <w:p w14:paraId="28C8DC69" w14:textId="77777777" w:rsidR="00EA4002" w:rsidRPr="00D06382" w:rsidRDefault="00EA4002" w:rsidP="003A01C7">
            <w:pPr>
              <w:numPr>
                <w:ilvl w:val="0"/>
                <w:numId w:val="7"/>
              </w:numPr>
              <w:overflowPunct/>
              <w:autoSpaceDE/>
              <w:autoSpaceDN/>
              <w:adjustRightInd/>
              <w:spacing w:after="120"/>
              <w:textAlignment w:val="auto"/>
              <w:rPr>
                <w:bCs/>
              </w:rPr>
            </w:pPr>
            <w:r w:rsidRPr="00D06382">
              <w:rPr>
                <w:bCs/>
              </w:rPr>
              <w:t>Inter-symbol group(s) OCC</w:t>
            </w:r>
          </w:p>
          <w:p w14:paraId="3CBC6D61" w14:textId="77777777" w:rsidR="00EA4002" w:rsidRPr="00D06382" w:rsidRDefault="00EA4002" w:rsidP="003A01C7">
            <w:pPr>
              <w:numPr>
                <w:ilvl w:val="0"/>
                <w:numId w:val="7"/>
              </w:numPr>
              <w:overflowPunct/>
              <w:autoSpaceDE/>
              <w:autoSpaceDN/>
              <w:adjustRightInd/>
              <w:spacing w:after="120"/>
              <w:textAlignment w:val="auto"/>
              <w:rPr>
                <w:bCs/>
              </w:rPr>
            </w:pPr>
            <w:r w:rsidRPr="00D06382">
              <w:rPr>
                <w:bCs/>
              </w:rPr>
              <w:t xml:space="preserve">Inter-repetition OCC </w:t>
            </w:r>
          </w:p>
        </w:tc>
      </w:tr>
    </w:tbl>
    <w:p w14:paraId="232DE7CE" w14:textId="77777777" w:rsidR="00EA4002" w:rsidRPr="00D06382" w:rsidRDefault="00EA4002" w:rsidP="00EA4002">
      <w:pPr>
        <w:overflowPunct/>
        <w:snapToGrid w:val="0"/>
        <w:spacing w:before="120" w:after="120"/>
        <w:jc w:val="both"/>
        <w:textAlignment w:val="auto"/>
        <w:rPr>
          <w:rFonts w:eastAsiaTheme="minorEastAsia"/>
          <w:sz w:val="22"/>
          <w:szCs w:val="22"/>
          <w:lang w:val="en-US" w:eastAsia="zh-CN"/>
        </w:rPr>
      </w:pPr>
      <w:r w:rsidRPr="00D06382">
        <w:rPr>
          <w:rFonts w:eastAsiaTheme="minorEastAsia"/>
          <w:sz w:val="22"/>
          <w:szCs w:val="22"/>
          <w:lang w:val="en-US" w:eastAsia="zh-CN"/>
        </w:rPr>
        <w:t>In RAN1 #117, inter-repetition OCC scheme had been precluded [2].</w:t>
      </w:r>
    </w:p>
    <w:tbl>
      <w:tblPr>
        <w:tblStyle w:val="af0"/>
        <w:tblW w:w="0" w:type="auto"/>
        <w:tblLook w:val="04A0" w:firstRow="1" w:lastRow="0" w:firstColumn="1" w:lastColumn="0" w:noHBand="0" w:noVBand="1"/>
      </w:tblPr>
      <w:tblGrid>
        <w:gridCol w:w="9628"/>
      </w:tblGrid>
      <w:tr w:rsidR="00EA4002" w:rsidRPr="00D06382" w14:paraId="16C37C08" w14:textId="77777777" w:rsidTr="003A01C7">
        <w:tc>
          <w:tcPr>
            <w:tcW w:w="9628" w:type="dxa"/>
          </w:tcPr>
          <w:p w14:paraId="33227DC3" w14:textId="77777777" w:rsidR="00EA4002" w:rsidRPr="00D06382" w:rsidRDefault="00EA4002" w:rsidP="003A01C7">
            <w:pPr>
              <w:spacing w:after="120"/>
              <w:rPr>
                <w:bCs/>
              </w:rPr>
            </w:pPr>
            <w:r w:rsidRPr="00C63493">
              <w:rPr>
                <w:bCs/>
                <w:highlight w:val="green"/>
              </w:rPr>
              <w:t>Agreement</w:t>
            </w:r>
          </w:p>
          <w:p w14:paraId="4D3F76F5" w14:textId="77777777" w:rsidR="00EA4002" w:rsidRPr="00D06382" w:rsidRDefault="00EA4002" w:rsidP="003A01C7">
            <w:pPr>
              <w:spacing w:after="120"/>
              <w:rPr>
                <w:bCs/>
                <w:sz w:val="21"/>
                <w:szCs w:val="21"/>
              </w:rPr>
            </w:pPr>
            <w:r w:rsidRPr="00D06382">
              <w:rPr>
                <w:bCs/>
              </w:rPr>
              <w:t>Inter-repetition OCC for NPRACH is not studied further in RAN1.</w:t>
            </w:r>
          </w:p>
        </w:tc>
      </w:tr>
    </w:tbl>
    <w:p w14:paraId="647A0F61" w14:textId="77777777" w:rsidR="00EA4002" w:rsidRPr="00D06382" w:rsidRDefault="00EA4002" w:rsidP="00EA4002">
      <w:pPr>
        <w:overflowPunct/>
        <w:snapToGrid w:val="0"/>
        <w:spacing w:before="120" w:after="120"/>
        <w:jc w:val="both"/>
        <w:textAlignment w:val="auto"/>
        <w:rPr>
          <w:rFonts w:eastAsiaTheme="minorEastAsia"/>
          <w:sz w:val="22"/>
          <w:szCs w:val="22"/>
          <w:lang w:val="en-US" w:eastAsia="zh-CN"/>
        </w:rPr>
      </w:pPr>
      <w:r w:rsidRPr="00D06382">
        <w:rPr>
          <w:rFonts w:eastAsiaTheme="minorEastAsia"/>
          <w:sz w:val="22"/>
          <w:szCs w:val="22"/>
          <w:lang w:val="en-US" w:eastAsia="zh-CN"/>
        </w:rPr>
        <w:t>There are two schemes for NPRACH if need enhancement.</w:t>
      </w:r>
    </w:p>
    <w:p w14:paraId="39ACD93A" w14:textId="5B4D6AF8" w:rsidR="00EA4002" w:rsidRPr="00D06382" w:rsidRDefault="00EA4002" w:rsidP="00EA4002">
      <w:pPr>
        <w:overflowPunct/>
        <w:snapToGrid w:val="0"/>
        <w:spacing w:before="120" w:after="120"/>
        <w:jc w:val="both"/>
        <w:textAlignment w:val="auto"/>
        <w:rPr>
          <w:rFonts w:eastAsiaTheme="minorEastAsia"/>
          <w:sz w:val="22"/>
          <w:szCs w:val="22"/>
          <w:lang w:val="en-US" w:eastAsia="zh-CN"/>
        </w:rPr>
      </w:pPr>
      <w:r w:rsidRPr="00D06382">
        <w:rPr>
          <w:rFonts w:eastAsiaTheme="minorEastAsia"/>
          <w:sz w:val="22"/>
          <w:szCs w:val="22"/>
          <w:lang w:val="en-US" w:eastAsia="zh-CN"/>
        </w:rPr>
        <w:t xml:space="preserve">For intra-symbol group OCC, different symbols in one symbol group use different OCC codes shown in figure </w:t>
      </w:r>
      <w:r w:rsidR="007E64F7">
        <w:rPr>
          <w:rFonts w:eastAsiaTheme="minorEastAsia"/>
          <w:sz w:val="22"/>
          <w:szCs w:val="22"/>
          <w:lang w:val="en-US" w:eastAsia="zh-CN"/>
        </w:rPr>
        <w:t>9</w:t>
      </w:r>
      <w:r w:rsidRPr="00D06382">
        <w:rPr>
          <w:rFonts w:eastAsiaTheme="minorEastAsia"/>
          <w:sz w:val="22"/>
          <w:szCs w:val="22"/>
          <w:lang w:val="en-US" w:eastAsia="zh-CN"/>
        </w:rPr>
        <w:t xml:space="preserve">. In current spec, symbols in one group are same, but with OCC, symbols in one group maybe different which </w:t>
      </w:r>
      <w:r w:rsidRPr="00D06382">
        <w:rPr>
          <w:rFonts w:eastAsiaTheme="minorEastAsia"/>
          <w:sz w:val="22"/>
          <w:szCs w:val="22"/>
          <w:lang w:val="en-US" w:eastAsia="zh-CN"/>
        </w:rPr>
        <w:lastRenderedPageBreak/>
        <w:t>effects network blind detecting. Lots of specification impacts will be introduced by symbol level OCC, such as symbol group structure and CP position. Another question is that there are five symbols in one group, so Length-4 Walsh codes can’t be reused.</w:t>
      </w:r>
    </w:p>
    <w:p w14:paraId="37164982" w14:textId="77777777" w:rsidR="00EA4002" w:rsidRPr="00D06382" w:rsidRDefault="00EA4002" w:rsidP="00EA4002">
      <w:pPr>
        <w:jc w:val="center"/>
        <w:rPr>
          <w:lang w:eastAsia="zh-CN"/>
        </w:rPr>
      </w:pPr>
      <w:r w:rsidRPr="00D06382">
        <w:rPr>
          <w:noProof/>
          <w:lang w:val="en-US" w:eastAsia="zh-CN"/>
        </w:rPr>
        <w:drawing>
          <wp:inline distT="0" distB="0" distL="0" distR="0" wp14:anchorId="25FA858A" wp14:editId="16E1BC5A">
            <wp:extent cx="4531753" cy="140445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77184" cy="1418535"/>
                    </a:xfrm>
                    <a:prstGeom prst="rect">
                      <a:avLst/>
                    </a:prstGeom>
                    <a:noFill/>
                  </pic:spPr>
                </pic:pic>
              </a:graphicData>
            </a:graphic>
          </wp:inline>
        </w:drawing>
      </w:r>
    </w:p>
    <w:p w14:paraId="6D0EC5FB" w14:textId="457B1F59" w:rsidR="00EA4002" w:rsidRPr="00D06382" w:rsidRDefault="00EA4002" w:rsidP="00EA4002">
      <w:pPr>
        <w:jc w:val="center"/>
        <w:rPr>
          <w:b/>
          <w:bCs/>
          <w:lang w:eastAsia="zh-CN"/>
        </w:rPr>
      </w:pPr>
      <w:r w:rsidRPr="00D06382">
        <w:rPr>
          <w:b/>
          <w:bCs/>
          <w:lang w:eastAsia="zh-CN"/>
        </w:rPr>
        <w:t xml:space="preserve">Figure </w:t>
      </w:r>
      <w:r w:rsidR="00030D63">
        <w:rPr>
          <w:b/>
          <w:bCs/>
          <w:lang w:eastAsia="zh-CN"/>
        </w:rPr>
        <w:t>9</w:t>
      </w:r>
      <w:r w:rsidRPr="00D06382">
        <w:rPr>
          <w:b/>
          <w:bCs/>
          <w:lang w:eastAsia="zh-CN"/>
        </w:rPr>
        <w:t>: Symbol-level OCC scheme</w:t>
      </w:r>
    </w:p>
    <w:p w14:paraId="6ACE3281" w14:textId="7001B0D6" w:rsidR="00EA4002" w:rsidRPr="00D06382" w:rsidRDefault="00EA4002" w:rsidP="00EA4002">
      <w:pPr>
        <w:overflowPunct/>
        <w:snapToGrid w:val="0"/>
        <w:spacing w:before="120" w:after="120"/>
        <w:jc w:val="both"/>
        <w:textAlignment w:val="auto"/>
        <w:rPr>
          <w:rFonts w:eastAsiaTheme="minorEastAsia"/>
          <w:sz w:val="22"/>
          <w:szCs w:val="22"/>
          <w:lang w:val="en-US" w:eastAsia="zh-CN"/>
        </w:rPr>
      </w:pPr>
      <w:r w:rsidRPr="00D06382">
        <w:rPr>
          <w:rFonts w:eastAsiaTheme="minorEastAsia"/>
          <w:sz w:val="22"/>
          <w:szCs w:val="22"/>
          <w:lang w:val="en-US" w:eastAsia="zh-CN"/>
        </w:rPr>
        <w:t xml:space="preserve">For inter-symbol group(s) OCC, different symbol groups use different OCC codes as shown in figure </w:t>
      </w:r>
      <w:r w:rsidR="007E64F7">
        <w:rPr>
          <w:rFonts w:eastAsiaTheme="minorEastAsia"/>
          <w:sz w:val="22"/>
          <w:szCs w:val="22"/>
          <w:lang w:val="en-US" w:eastAsia="zh-CN"/>
        </w:rPr>
        <w:t>10</w:t>
      </w:r>
      <w:r w:rsidRPr="00D06382">
        <w:rPr>
          <w:rFonts w:eastAsiaTheme="minorEastAsia"/>
          <w:sz w:val="22"/>
          <w:szCs w:val="22"/>
          <w:lang w:val="en-US" w:eastAsia="zh-CN"/>
        </w:rPr>
        <w:t>. Because of longer time span, it is susceptible to timing drift and CFO which may result losing orthogonality between symbol groups.</w:t>
      </w:r>
    </w:p>
    <w:p w14:paraId="037476AD" w14:textId="77777777" w:rsidR="00EA4002" w:rsidRPr="00D06382" w:rsidRDefault="00EA4002" w:rsidP="00EA4002">
      <w:pPr>
        <w:overflowPunct/>
        <w:snapToGrid w:val="0"/>
        <w:spacing w:before="120" w:after="120"/>
        <w:jc w:val="both"/>
        <w:textAlignment w:val="auto"/>
        <w:rPr>
          <w:rFonts w:eastAsiaTheme="minorEastAsia"/>
          <w:sz w:val="22"/>
          <w:szCs w:val="22"/>
          <w:lang w:val="en-US" w:eastAsia="zh-CN"/>
        </w:rPr>
      </w:pPr>
      <w:r w:rsidRPr="00D06382">
        <w:rPr>
          <w:rFonts w:eastAsiaTheme="minorEastAsia"/>
          <w:sz w:val="22"/>
          <w:szCs w:val="22"/>
          <w:lang w:val="en-US" w:eastAsia="zh-CN"/>
        </w:rPr>
        <w:t>So intra-symbol group OCC and inter-symbol group OCC are not feasible for NPRACH.</w:t>
      </w:r>
    </w:p>
    <w:p w14:paraId="25F98F69" w14:textId="77777777" w:rsidR="00EA4002" w:rsidRPr="00D06382" w:rsidRDefault="00EA4002" w:rsidP="00EA4002">
      <w:pPr>
        <w:jc w:val="center"/>
        <w:rPr>
          <w:lang w:eastAsia="zh-CN"/>
        </w:rPr>
      </w:pPr>
      <w:r w:rsidRPr="00D06382">
        <w:rPr>
          <w:noProof/>
          <w:lang w:val="en-US" w:eastAsia="zh-CN"/>
        </w:rPr>
        <w:drawing>
          <wp:inline distT="0" distB="0" distL="0" distR="0" wp14:anchorId="6D038B87" wp14:editId="3C0CBB25">
            <wp:extent cx="5836947" cy="139975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863631" cy="1406155"/>
                    </a:xfrm>
                    <a:prstGeom prst="rect">
                      <a:avLst/>
                    </a:prstGeom>
                    <a:noFill/>
                  </pic:spPr>
                </pic:pic>
              </a:graphicData>
            </a:graphic>
          </wp:inline>
        </w:drawing>
      </w:r>
    </w:p>
    <w:p w14:paraId="71FF6A56" w14:textId="6319DEE1" w:rsidR="00EA4002" w:rsidRPr="00D06382" w:rsidRDefault="00EA4002" w:rsidP="00EA4002">
      <w:pPr>
        <w:jc w:val="center"/>
        <w:rPr>
          <w:b/>
          <w:bCs/>
          <w:lang w:eastAsia="zh-CN"/>
        </w:rPr>
      </w:pPr>
      <w:r w:rsidRPr="00D06382">
        <w:rPr>
          <w:b/>
          <w:bCs/>
          <w:lang w:eastAsia="zh-CN"/>
        </w:rPr>
        <w:t xml:space="preserve">Figure </w:t>
      </w:r>
      <w:r w:rsidR="007E64F7">
        <w:rPr>
          <w:b/>
          <w:bCs/>
          <w:lang w:eastAsia="zh-CN"/>
        </w:rPr>
        <w:t>10</w:t>
      </w:r>
      <w:r w:rsidRPr="00D06382">
        <w:rPr>
          <w:b/>
          <w:bCs/>
          <w:lang w:eastAsia="zh-CN"/>
        </w:rPr>
        <w:t>: Inter-symbol group OCC scheme</w:t>
      </w:r>
    </w:p>
    <w:p w14:paraId="134EA18C" w14:textId="34B4BE0C" w:rsidR="00EE18A3" w:rsidRPr="00D06382" w:rsidRDefault="00EA4002">
      <w:pPr>
        <w:overflowPunct/>
        <w:snapToGrid w:val="0"/>
        <w:spacing w:before="120" w:after="120"/>
        <w:jc w:val="both"/>
        <w:textAlignment w:val="auto"/>
        <w:rPr>
          <w:rFonts w:eastAsiaTheme="minorEastAsia"/>
          <w:sz w:val="22"/>
          <w:szCs w:val="22"/>
          <w:lang w:eastAsia="zh-CN"/>
        </w:rPr>
      </w:pPr>
      <w:r w:rsidRPr="00D06382">
        <w:rPr>
          <w:rFonts w:eastAsiaTheme="minorEastAsia"/>
          <w:sz w:val="22"/>
          <w:szCs w:val="22"/>
          <w:lang w:val="en-US" w:eastAsia="zh-CN"/>
        </w:rPr>
        <w:t xml:space="preserve">In current spec, frequency hopping is introduced to improve UL capacity. For 3.75 kHz SCS, IoT NTN can support 48 UEs send NPRACH at the same time. </w:t>
      </w:r>
      <w:r w:rsidRPr="00D06382">
        <w:rPr>
          <w:rFonts w:eastAsiaTheme="minorEastAsia"/>
          <w:sz w:val="22"/>
          <w:szCs w:val="22"/>
          <w:lang w:eastAsia="zh-CN"/>
        </w:rPr>
        <w:t>NPRACH is usually used by UE to acquire UL synchronization during initial access and Out-of-Sync, or transmit SR when there is no HARQ-ACK feedback. It seems that UE wouldn’t send NPRACH frequently and the requirement for NPRACH enhancement is not urgent.</w:t>
      </w:r>
    </w:p>
    <w:p w14:paraId="1F3D8CD5" w14:textId="22F540C0" w:rsidR="00FA02BC" w:rsidRPr="000958D1" w:rsidRDefault="00EA4002" w:rsidP="000958D1">
      <w:pPr>
        <w:jc w:val="both"/>
        <w:rPr>
          <w:b/>
          <w:bCs/>
          <w:i/>
          <w:iCs/>
          <w:sz w:val="22"/>
          <w:szCs w:val="22"/>
          <w:lang w:eastAsia="zh-CN"/>
        </w:rPr>
      </w:pPr>
      <w:r w:rsidRPr="00D06382">
        <w:rPr>
          <w:b/>
          <w:bCs/>
          <w:i/>
          <w:iCs/>
          <w:sz w:val="22"/>
          <w:szCs w:val="22"/>
          <w:lang w:eastAsia="zh-CN"/>
        </w:rPr>
        <w:t xml:space="preserve">Proposal </w:t>
      </w:r>
      <w:r w:rsidR="007E64F7">
        <w:rPr>
          <w:b/>
          <w:bCs/>
          <w:i/>
          <w:iCs/>
          <w:sz w:val="22"/>
          <w:szCs w:val="22"/>
          <w:lang w:eastAsia="zh-CN"/>
        </w:rPr>
        <w:t>7</w:t>
      </w:r>
      <w:r w:rsidRPr="00D06382">
        <w:rPr>
          <w:b/>
          <w:bCs/>
          <w:i/>
          <w:iCs/>
          <w:sz w:val="22"/>
          <w:szCs w:val="22"/>
          <w:lang w:eastAsia="zh-CN"/>
        </w:rPr>
        <w:t>: Do not specif</w:t>
      </w:r>
      <w:r w:rsidR="000958D1">
        <w:rPr>
          <w:b/>
          <w:bCs/>
          <w:i/>
          <w:iCs/>
          <w:sz w:val="22"/>
          <w:szCs w:val="22"/>
          <w:lang w:eastAsia="zh-CN"/>
        </w:rPr>
        <w:t>y NPRACH enhancement in Rel-19.</w:t>
      </w:r>
    </w:p>
    <w:p w14:paraId="42081D1F" w14:textId="77777777" w:rsidR="00974E19" w:rsidRPr="00D06382" w:rsidRDefault="00974E19" w:rsidP="00974E19">
      <w:pPr>
        <w:pStyle w:val="1"/>
        <w:numPr>
          <w:ilvl w:val="0"/>
          <w:numId w:val="4"/>
        </w:numPr>
        <w:rPr>
          <w:rFonts w:ascii="Times New Roman" w:hAnsi="Times New Roman"/>
        </w:rPr>
      </w:pPr>
      <w:r w:rsidRPr="00D06382">
        <w:rPr>
          <w:rFonts w:ascii="Times New Roman" w:hAnsi="Times New Roman"/>
        </w:rPr>
        <w:t>Conclusion</w:t>
      </w:r>
    </w:p>
    <w:p w14:paraId="4C51F8D1" w14:textId="3BCF15BA" w:rsidR="00974E19" w:rsidRPr="00D06382" w:rsidRDefault="00974E19">
      <w:pPr>
        <w:jc w:val="both"/>
        <w:rPr>
          <w:sz w:val="22"/>
          <w:szCs w:val="22"/>
          <w:lang w:eastAsia="zh-CN"/>
        </w:rPr>
      </w:pPr>
      <w:r w:rsidRPr="00D06382">
        <w:rPr>
          <w:sz w:val="22"/>
          <w:szCs w:val="22"/>
          <w:lang w:eastAsia="zh-CN"/>
        </w:rPr>
        <w:t>In this contribution, we provided our views on the details of UL capacity enhancement. The following observations and proposals are made:</w:t>
      </w:r>
    </w:p>
    <w:p w14:paraId="02642C7C" w14:textId="77777777" w:rsidR="000958D1" w:rsidRPr="00D06382" w:rsidRDefault="000958D1" w:rsidP="000958D1">
      <w:pPr>
        <w:jc w:val="both"/>
        <w:rPr>
          <w:b/>
          <w:bCs/>
          <w:i/>
          <w:iCs/>
          <w:sz w:val="22"/>
          <w:szCs w:val="22"/>
          <w:lang w:eastAsia="zh-CN"/>
        </w:rPr>
      </w:pPr>
      <w:r w:rsidRPr="00D06382">
        <w:rPr>
          <w:b/>
          <w:bCs/>
          <w:i/>
          <w:iCs/>
          <w:sz w:val="22"/>
          <w:szCs w:val="22"/>
          <w:lang w:eastAsia="zh-CN"/>
        </w:rPr>
        <w:t>Observation 1: For single-tone NPUSCH, symbol-level OCC and slot-level OCC would change current physical resource mapping.</w:t>
      </w:r>
    </w:p>
    <w:p w14:paraId="00C550B1" w14:textId="3F027520" w:rsidR="000958D1" w:rsidRDefault="000958D1" w:rsidP="000958D1">
      <w:pPr>
        <w:rPr>
          <w:rFonts w:eastAsiaTheme="minorEastAsia"/>
          <w:b/>
          <w:bCs/>
          <w:i/>
          <w:sz w:val="22"/>
          <w:lang w:eastAsia="zh-CN"/>
        </w:rPr>
      </w:pPr>
      <w:r w:rsidRPr="000958D1">
        <w:rPr>
          <w:rFonts w:eastAsiaTheme="minorEastAsia"/>
          <w:b/>
          <w:bCs/>
          <w:i/>
          <w:sz w:val="22"/>
          <w:lang w:eastAsia="zh-CN"/>
        </w:rPr>
        <w:t>Observation 2:</w:t>
      </w:r>
      <w:r w:rsidRPr="000958D1">
        <w:rPr>
          <w:sz w:val="22"/>
          <w:szCs w:val="22"/>
          <w:lang w:eastAsia="zh-CN"/>
        </w:rPr>
        <w:t xml:space="preserve"> </w:t>
      </w:r>
      <w:r>
        <w:rPr>
          <w:rFonts w:eastAsiaTheme="minorEastAsia"/>
          <w:b/>
          <w:bCs/>
          <w:i/>
          <w:sz w:val="22"/>
          <w:lang w:eastAsia="zh-CN"/>
        </w:rPr>
        <w:t>R</w:t>
      </w:r>
      <w:r w:rsidRPr="000958D1">
        <w:rPr>
          <w:rFonts w:eastAsiaTheme="minorEastAsia"/>
          <w:b/>
          <w:bCs/>
          <w:i/>
          <w:sz w:val="22"/>
          <w:lang w:eastAsia="zh-CN"/>
        </w:rPr>
        <w:t xml:space="preserve">epetition is based on </w:t>
      </w:r>
      <w:r w:rsidRPr="000958D1">
        <w:rPr>
          <w:rFonts w:eastAsiaTheme="minorEastAsia"/>
          <w:b/>
          <w:bCs/>
          <w:i/>
          <w:iCs/>
          <w:sz w:val="22"/>
          <w:lang w:eastAsia="zh-CN"/>
        </w:rPr>
        <w:t>N</w:t>
      </w:r>
      <w:r w:rsidRPr="000958D1">
        <w:rPr>
          <w:rFonts w:eastAsiaTheme="minorEastAsia"/>
          <w:b/>
          <w:bCs/>
          <w:i/>
          <w:iCs/>
          <w:sz w:val="22"/>
          <w:vertAlign w:val="subscript"/>
          <w:lang w:eastAsia="zh-CN"/>
        </w:rPr>
        <w:t>slot</w:t>
      </w:r>
      <w:r>
        <w:rPr>
          <w:rFonts w:eastAsiaTheme="minorEastAsia"/>
          <w:b/>
          <w:bCs/>
          <w:i/>
          <w:sz w:val="22"/>
          <w:lang w:eastAsia="zh-CN"/>
        </w:rPr>
        <w:t xml:space="preserve"> slots for 15kHz multi-tone and </w:t>
      </w:r>
      <w:r w:rsidRPr="000958D1">
        <w:rPr>
          <w:rFonts w:eastAsiaTheme="minorEastAsia"/>
          <w:b/>
          <w:bCs/>
          <w:i/>
          <w:iCs/>
          <w:sz w:val="22"/>
          <w:lang w:eastAsia="zh-CN"/>
        </w:rPr>
        <w:t>N</w:t>
      </w:r>
      <w:r w:rsidRPr="000958D1">
        <w:rPr>
          <w:rFonts w:eastAsiaTheme="minorEastAsia"/>
          <w:b/>
          <w:bCs/>
          <w:i/>
          <w:iCs/>
          <w:sz w:val="22"/>
          <w:vertAlign w:val="subscript"/>
          <w:lang w:eastAsia="zh-CN"/>
        </w:rPr>
        <w:t>slot</w:t>
      </w:r>
      <w:r>
        <w:rPr>
          <w:rFonts w:eastAsiaTheme="minorEastAsia"/>
          <w:b/>
          <w:bCs/>
          <w:i/>
          <w:sz w:val="22"/>
          <w:lang w:eastAsia="zh-CN"/>
        </w:rPr>
        <w:t>=2.</w:t>
      </w:r>
    </w:p>
    <w:p w14:paraId="4A0561BD" w14:textId="77777777" w:rsidR="007E64F7" w:rsidRPr="00BF5251" w:rsidRDefault="007E64F7" w:rsidP="007E64F7">
      <w:pPr>
        <w:rPr>
          <w:b/>
          <w:i/>
          <w:sz w:val="22"/>
          <w:szCs w:val="22"/>
          <w:lang w:eastAsia="zh-CN"/>
        </w:rPr>
      </w:pPr>
      <w:r w:rsidRPr="00BF5251">
        <w:rPr>
          <w:b/>
          <w:i/>
          <w:sz w:val="22"/>
          <w:szCs w:val="22"/>
          <w:lang w:eastAsia="zh-CN"/>
        </w:rPr>
        <w:t xml:space="preserve">Observation </w:t>
      </w:r>
      <w:r>
        <w:rPr>
          <w:b/>
          <w:i/>
          <w:sz w:val="22"/>
          <w:szCs w:val="22"/>
          <w:lang w:eastAsia="zh-CN"/>
        </w:rPr>
        <w:t>3</w:t>
      </w:r>
      <w:r w:rsidRPr="00BF5251">
        <w:rPr>
          <w:b/>
          <w:i/>
          <w:sz w:val="22"/>
          <w:szCs w:val="22"/>
          <w:lang w:eastAsia="zh-CN"/>
        </w:rPr>
        <w:t xml:space="preserve">: For TDM DMRS of </w:t>
      </w:r>
      <w:r>
        <w:rPr>
          <w:rFonts w:hint="eastAsia"/>
          <w:b/>
          <w:i/>
          <w:sz w:val="22"/>
          <w:szCs w:val="22"/>
          <w:lang w:eastAsia="zh-CN"/>
        </w:rPr>
        <w:t>3.75</w:t>
      </w:r>
      <w:r w:rsidRPr="00BF5251">
        <w:rPr>
          <w:b/>
          <w:i/>
          <w:sz w:val="22"/>
          <w:szCs w:val="22"/>
          <w:lang w:eastAsia="zh-CN"/>
        </w:rPr>
        <w:t xml:space="preserve">kHz, the interval of two adjacent DMRS is </w:t>
      </w:r>
      <w:r>
        <w:rPr>
          <w:rFonts w:hint="eastAsia"/>
          <w:b/>
          <w:i/>
          <w:sz w:val="22"/>
          <w:szCs w:val="22"/>
          <w:lang w:eastAsia="zh-CN"/>
        </w:rPr>
        <w:t>4</w:t>
      </w:r>
      <w:r w:rsidRPr="00BF5251">
        <w:rPr>
          <w:b/>
          <w:i/>
          <w:sz w:val="22"/>
          <w:szCs w:val="22"/>
          <w:lang w:eastAsia="zh-CN"/>
        </w:rPr>
        <w:t xml:space="preserve">ms and it will cause </w:t>
      </w:r>
      <w:r>
        <w:rPr>
          <w:rFonts w:hint="eastAsia"/>
          <w:b/>
          <w:i/>
          <w:sz w:val="22"/>
          <w:szCs w:val="22"/>
          <w:lang w:eastAsia="zh-CN"/>
        </w:rPr>
        <w:t>1.6</w:t>
      </w:r>
      <w:r w:rsidRPr="00BF5251">
        <w:rPr>
          <w:b/>
          <w:i/>
          <w:sz w:val="22"/>
          <w:szCs w:val="22"/>
          <w:lang w:eastAsia="zh-CN"/>
        </w:rPr>
        <w:t xml:space="preserve"> pi phase rotation</w:t>
      </w:r>
      <w:r>
        <w:rPr>
          <w:b/>
          <w:i/>
          <w:sz w:val="22"/>
          <w:szCs w:val="22"/>
          <w:lang w:eastAsia="zh-CN"/>
        </w:rPr>
        <w:t xml:space="preserve">, </w:t>
      </w:r>
      <w:r w:rsidRPr="00BF5251">
        <w:rPr>
          <w:b/>
          <w:i/>
          <w:sz w:val="22"/>
          <w:szCs w:val="22"/>
          <w:lang w:eastAsia="zh-CN"/>
        </w:rPr>
        <w:t xml:space="preserve">which is </w:t>
      </w:r>
      <w:r>
        <w:rPr>
          <w:rFonts w:hint="eastAsia"/>
          <w:b/>
          <w:i/>
          <w:sz w:val="22"/>
          <w:szCs w:val="22"/>
          <w:lang w:eastAsia="zh-CN"/>
        </w:rPr>
        <w:t>four</w:t>
      </w:r>
      <w:r>
        <w:rPr>
          <w:b/>
          <w:i/>
          <w:sz w:val="22"/>
          <w:szCs w:val="22"/>
          <w:lang w:eastAsia="zh-CN"/>
        </w:rPr>
        <w:t xml:space="preserve"> </w:t>
      </w:r>
      <w:r>
        <w:rPr>
          <w:rFonts w:hint="eastAsia"/>
          <w:b/>
          <w:i/>
          <w:sz w:val="22"/>
          <w:szCs w:val="22"/>
          <w:lang w:eastAsia="zh-CN"/>
        </w:rPr>
        <w:t>times</w:t>
      </w:r>
      <w:r w:rsidRPr="00BF5251">
        <w:rPr>
          <w:b/>
          <w:i/>
          <w:sz w:val="22"/>
          <w:szCs w:val="22"/>
          <w:lang w:eastAsia="zh-CN"/>
        </w:rPr>
        <w:t xml:space="preserve"> of </w:t>
      </w:r>
      <w:r>
        <w:rPr>
          <w:rFonts w:hint="eastAsia"/>
          <w:b/>
          <w:i/>
          <w:sz w:val="22"/>
          <w:szCs w:val="22"/>
          <w:lang w:eastAsia="zh-CN"/>
        </w:rPr>
        <w:t>15</w:t>
      </w:r>
      <w:r w:rsidRPr="00BF5251">
        <w:rPr>
          <w:b/>
          <w:i/>
          <w:sz w:val="22"/>
          <w:szCs w:val="22"/>
          <w:lang w:eastAsia="zh-CN"/>
        </w:rPr>
        <w:t>kHz’s.</w:t>
      </w:r>
    </w:p>
    <w:p w14:paraId="03E54CA4" w14:textId="77777777" w:rsidR="007E64F7" w:rsidRPr="00BF5251" w:rsidRDefault="007E64F7" w:rsidP="007E64F7">
      <w:pPr>
        <w:jc w:val="both"/>
        <w:rPr>
          <w:b/>
          <w:i/>
          <w:sz w:val="22"/>
          <w:szCs w:val="22"/>
          <w:lang w:eastAsia="zh-CN"/>
        </w:rPr>
      </w:pPr>
      <w:r w:rsidRPr="00BF5251">
        <w:rPr>
          <w:b/>
          <w:i/>
          <w:sz w:val="22"/>
          <w:szCs w:val="22"/>
          <w:lang w:eastAsia="zh-CN"/>
        </w:rPr>
        <w:t xml:space="preserve">Observation </w:t>
      </w:r>
      <w:r>
        <w:rPr>
          <w:b/>
          <w:i/>
          <w:sz w:val="22"/>
          <w:szCs w:val="22"/>
          <w:lang w:eastAsia="zh-CN"/>
        </w:rPr>
        <w:t>4: Whether TDM DMRS or CDM DMRS with legacy pattern, it would affect CFO estimation for 3.75kHz single-tone.</w:t>
      </w:r>
    </w:p>
    <w:p w14:paraId="7D19AD86" w14:textId="77777777" w:rsidR="007E64F7" w:rsidRDefault="007E64F7" w:rsidP="007E64F7">
      <w:pPr>
        <w:rPr>
          <w:b/>
          <w:i/>
          <w:sz w:val="22"/>
          <w:szCs w:val="22"/>
          <w:lang w:eastAsia="zh-CN"/>
        </w:rPr>
      </w:pPr>
      <w:r w:rsidRPr="00EA25A1">
        <w:rPr>
          <w:b/>
          <w:i/>
          <w:sz w:val="22"/>
          <w:szCs w:val="22"/>
          <w:lang w:eastAsia="zh-CN"/>
        </w:rPr>
        <w:t xml:space="preserve">Observation </w:t>
      </w:r>
      <w:r>
        <w:rPr>
          <w:b/>
          <w:i/>
          <w:sz w:val="22"/>
          <w:szCs w:val="22"/>
          <w:lang w:eastAsia="zh-CN"/>
        </w:rPr>
        <w:t>5</w:t>
      </w:r>
      <w:r w:rsidRPr="00EA25A1">
        <w:rPr>
          <w:b/>
          <w:i/>
          <w:sz w:val="22"/>
          <w:szCs w:val="22"/>
          <w:lang w:eastAsia="zh-CN"/>
        </w:rPr>
        <w:t>:</w:t>
      </w:r>
      <w:r>
        <w:rPr>
          <w:b/>
          <w:i/>
          <w:sz w:val="22"/>
          <w:szCs w:val="22"/>
          <w:lang w:eastAsia="zh-CN"/>
        </w:rPr>
        <w:t xml:space="preserve"> The length of guard period for 3.75kHz UL transmission is much smaller than symbol.</w:t>
      </w:r>
    </w:p>
    <w:p w14:paraId="23345257" w14:textId="77777777" w:rsidR="007E64F7" w:rsidRPr="00D06382" w:rsidRDefault="007E64F7" w:rsidP="007E64F7">
      <w:pPr>
        <w:jc w:val="both"/>
        <w:rPr>
          <w:b/>
          <w:bCs/>
          <w:i/>
          <w:iCs/>
          <w:sz w:val="22"/>
          <w:szCs w:val="22"/>
          <w:lang w:eastAsia="zh-CN"/>
        </w:rPr>
      </w:pPr>
      <w:r w:rsidRPr="00D06382">
        <w:rPr>
          <w:b/>
          <w:bCs/>
          <w:i/>
          <w:iCs/>
          <w:sz w:val="22"/>
          <w:szCs w:val="22"/>
          <w:lang w:eastAsia="zh-CN"/>
        </w:rPr>
        <w:t xml:space="preserve">Observation </w:t>
      </w:r>
      <w:r>
        <w:rPr>
          <w:b/>
          <w:bCs/>
          <w:i/>
          <w:iCs/>
          <w:sz w:val="22"/>
          <w:szCs w:val="22"/>
          <w:lang w:eastAsia="zh-CN"/>
        </w:rPr>
        <w:t>6</w:t>
      </w:r>
      <w:r w:rsidRPr="00D06382">
        <w:rPr>
          <w:b/>
          <w:bCs/>
          <w:i/>
          <w:iCs/>
          <w:sz w:val="22"/>
          <w:szCs w:val="22"/>
          <w:lang w:eastAsia="zh-CN"/>
        </w:rPr>
        <w:t>: Near-far effect in NTN is not obvious.</w:t>
      </w:r>
    </w:p>
    <w:p w14:paraId="2FDD90CC" w14:textId="77777777" w:rsidR="000958D1" w:rsidRPr="000958D1" w:rsidRDefault="000958D1" w:rsidP="00FE5ABE">
      <w:pPr>
        <w:jc w:val="both"/>
        <w:rPr>
          <w:b/>
          <w:bCs/>
          <w:i/>
          <w:iCs/>
          <w:sz w:val="22"/>
          <w:szCs w:val="22"/>
          <w:lang w:eastAsia="zh-CN"/>
        </w:rPr>
      </w:pPr>
    </w:p>
    <w:p w14:paraId="4B321422" w14:textId="77777777" w:rsidR="007E64F7" w:rsidRPr="002D3A82" w:rsidRDefault="007E64F7" w:rsidP="007E64F7">
      <w:pPr>
        <w:jc w:val="both"/>
        <w:rPr>
          <w:b/>
          <w:bCs/>
          <w:i/>
          <w:iCs/>
          <w:sz w:val="22"/>
          <w:szCs w:val="22"/>
          <w:lang w:eastAsia="zh-CN"/>
        </w:rPr>
      </w:pPr>
      <w:r w:rsidRPr="00D06382">
        <w:rPr>
          <w:b/>
          <w:bCs/>
          <w:i/>
          <w:iCs/>
          <w:sz w:val="22"/>
          <w:szCs w:val="22"/>
          <w:lang w:eastAsia="zh-CN"/>
        </w:rPr>
        <w:t xml:space="preserve">Proposal </w:t>
      </w:r>
      <w:r>
        <w:rPr>
          <w:b/>
          <w:bCs/>
          <w:i/>
          <w:iCs/>
          <w:sz w:val="22"/>
          <w:szCs w:val="22"/>
          <w:lang w:eastAsia="zh-CN"/>
        </w:rPr>
        <w:t>1</w:t>
      </w:r>
      <w:r w:rsidRPr="00D06382">
        <w:rPr>
          <w:b/>
          <w:bCs/>
          <w:i/>
          <w:iCs/>
          <w:sz w:val="22"/>
          <w:szCs w:val="22"/>
          <w:lang w:eastAsia="zh-CN"/>
        </w:rPr>
        <w:t>:</w:t>
      </w:r>
      <w:r>
        <w:rPr>
          <w:b/>
          <w:bCs/>
          <w:i/>
          <w:iCs/>
          <w:sz w:val="22"/>
          <w:szCs w:val="22"/>
          <w:lang w:eastAsia="zh-CN"/>
        </w:rPr>
        <w:t xml:space="preserve"> The OCC scheme for 15kHz Single-tone and multi-tone can be a unified design, e.g., </w:t>
      </w:r>
      <w:r w:rsidRPr="000958D1">
        <w:rPr>
          <w:b/>
          <w:bCs/>
          <w:i/>
          <w:iCs/>
          <w:sz w:val="22"/>
          <w:szCs w:val="22"/>
          <w:lang w:eastAsia="zh-CN"/>
        </w:rPr>
        <w:t>N</w:t>
      </w:r>
      <w:r w:rsidRPr="000958D1">
        <w:rPr>
          <w:b/>
          <w:bCs/>
          <w:i/>
          <w:iCs/>
          <w:sz w:val="22"/>
          <w:szCs w:val="22"/>
          <w:vertAlign w:val="subscript"/>
          <w:lang w:eastAsia="zh-CN"/>
        </w:rPr>
        <w:t>slot</w:t>
      </w:r>
      <w:r>
        <w:rPr>
          <w:b/>
          <w:bCs/>
          <w:i/>
          <w:iCs/>
          <w:sz w:val="22"/>
          <w:szCs w:val="22"/>
          <w:lang w:eastAsia="zh-CN"/>
        </w:rPr>
        <w:t xml:space="preserve">-slots level OCC and </w:t>
      </w:r>
      <w:r w:rsidRPr="000958D1">
        <w:rPr>
          <w:b/>
          <w:bCs/>
          <w:i/>
          <w:iCs/>
          <w:sz w:val="22"/>
          <w:szCs w:val="22"/>
          <w:lang w:eastAsia="zh-CN"/>
        </w:rPr>
        <w:t>N</w:t>
      </w:r>
      <w:r w:rsidRPr="000958D1">
        <w:rPr>
          <w:b/>
          <w:bCs/>
          <w:i/>
          <w:iCs/>
          <w:sz w:val="22"/>
          <w:szCs w:val="22"/>
          <w:vertAlign w:val="subscript"/>
          <w:lang w:eastAsia="zh-CN"/>
        </w:rPr>
        <w:t>slot</w:t>
      </w:r>
      <w:r>
        <w:rPr>
          <w:b/>
          <w:bCs/>
          <w:i/>
          <w:iCs/>
          <w:sz w:val="22"/>
          <w:szCs w:val="22"/>
          <w:lang w:eastAsia="zh-CN"/>
        </w:rPr>
        <w:t>=2.</w:t>
      </w:r>
    </w:p>
    <w:p w14:paraId="1EFEAA33" w14:textId="31BAC113" w:rsidR="007E64F7" w:rsidRDefault="007E64F7" w:rsidP="007E64F7">
      <w:pPr>
        <w:rPr>
          <w:b/>
          <w:bCs/>
          <w:i/>
          <w:iCs/>
          <w:sz w:val="22"/>
          <w:szCs w:val="22"/>
          <w:lang w:eastAsia="zh-CN"/>
        </w:rPr>
      </w:pPr>
      <w:r w:rsidRPr="002D3A82">
        <w:rPr>
          <w:b/>
          <w:bCs/>
          <w:i/>
          <w:iCs/>
          <w:sz w:val="22"/>
          <w:szCs w:val="22"/>
          <w:lang w:eastAsia="zh-CN"/>
        </w:rPr>
        <w:lastRenderedPageBreak/>
        <w:t xml:space="preserve">Proposal </w:t>
      </w:r>
      <w:r>
        <w:rPr>
          <w:b/>
          <w:bCs/>
          <w:i/>
          <w:iCs/>
          <w:sz w:val="22"/>
          <w:szCs w:val="22"/>
          <w:lang w:eastAsia="zh-CN"/>
        </w:rPr>
        <w:t>2</w:t>
      </w:r>
      <w:r w:rsidRPr="002D3A82">
        <w:rPr>
          <w:b/>
          <w:bCs/>
          <w:i/>
          <w:iCs/>
          <w:sz w:val="22"/>
          <w:szCs w:val="22"/>
          <w:lang w:eastAsia="zh-CN"/>
        </w:rPr>
        <w:t>: RAN1 to determine which DMRS scheme to use and find out whether it can be extended to multi-tone</w:t>
      </w:r>
      <w:r>
        <w:rPr>
          <w:b/>
          <w:bCs/>
          <w:i/>
          <w:iCs/>
          <w:sz w:val="22"/>
          <w:szCs w:val="22"/>
          <w:lang w:eastAsia="zh-CN"/>
        </w:rPr>
        <w:t>.</w:t>
      </w:r>
    </w:p>
    <w:p w14:paraId="70EE58E3" w14:textId="3BBEA5A7" w:rsidR="007E64F7" w:rsidRDefault="007E64F7" w:rsidP="007E64F7">
      <w:pPr>
        <w:rPr>
          <w:b/>
          <w:i/>
          <w:sz w:val="22"/>
          <w:szCs w:val="22"/>
          <w:lang w:eastAsia="zh-CN"/>
        </w:rPr>
      </w:pPr>
      <w:r w:rsidRPr="00EA25A1">
        <w:rPr>
          <w:b/>
          <w:i/>
          <w:sz w:val="22"/>
          <w:szCs w:val="22"/>
          <w:lang w:eastAsia="zh-CN"/>
        </w:rPr>
        <w:t xml:space="preserve">Proposal 3: </w:t>
      </w:r>
      <w:r>
        <w:rPr>
          <w:b/>
          <w:i/>
          <w:sz w:val="22"/>
          <w:szCs w:val="22"/>
          <w:lang w:eastAsia="zh-CN"/>
        </w:rPr>
        <w:t xml:space="preserve">For </w:t>
      </w:r>
      <w:r w:rsidRPr="00EA25A1">
        <w:rPr>
          <w:b/>
          <w:i/>
          <w:sz w:val="22"/>
          <w:szCs w:val="22"/>
          <w:lang w:eastAsia="zh-CN"/>
        </w:rPr>
        <w:t>UL gaps for synchronization</w:t>
      </w:r>
      <w:r>
        <w:rPr>
          <w:b/>
          <w:i/>
          <w:sz w:val="22"/>
          <w:szCs w:val="22"/>
          <w:lang w:eastAsia="zh-CN"/>
        </w:rPr>
        <w:t>, g</w:t>
      </w:r>
      <w:r w:rsidRPr="00EA25A1">
        <w:rPr>
          <w:b/>
          <w:i/>
          <w:sz w:val="22"/>
          <w:szCs w:val="22"/>
          <w:lang w:eastAsia="zh-CN"/>
        </w:rPr>
        <w:t>aps around NPRACH occasions</w:t>
      </w:r>
      <w:r>
        <w:rPr>
          <w:b/>
          <w:i/>
          <w:sz w:val="22"/>
          <w:szCs w:val="22"/>
          <w:lang w:eastAsia="zh-CN"/>
        </w:rPr>
        <w:t xml:space="preserve"> and gaps of segments transmission, all OCC UEs can drop the overall OCC segment around the gaps.</w:t>
      </w:r>
    </w:p>
    <w:p w14:paraId="6BC72BA1" w14:textId="77777777" w:rsidR="007E64F7" w:rsidRPr="00EA25A1" w:rsidRDefault="007E64F7" w:rsidP="007E64F7">
      <w:pPr>
        <w:rPr>
          <w:b/>
          <w:i/>
          <w:sz w:val="22"/>
          <w:szCs w:val="22"/>
          <w:lang w:eastAsia="zh-CN"/>
        </w:rPr>
      </w:pPr>
      <w:r>
        <w:rPr>
          <w:b/>
          <w:i/>
          <w:sz w:val="22"/>
          <w:szCs w:val="22"/>
          <w:lang w:eastAsia="zh-CN"/>
        </w:rPr>
        <w:t xml:space="preserve">Proposal 4: The gaps of </w:t>
      </w:r>
      <w:r w:rsidRPr="007E154E">
        <w:rPr>
          <w:b/>
          <w:i/>
          <w:sz w:val="22"/>
          <w:szCs w:val="22"/>
          <w:lang w:eastAsia="zh-CN"/>
        </w:rPr>
        <w:t xml:space="preserve">TDM DMRS </w:t>
      </w:r>
      <w:r>
        <w:rPr>
          <w:b/>
          <w:i/>
          <w:sz w:val="22"/>
          <w:szCs w:val="22"/>
          <w:lang w:eastAsia="zh-CN"/>
        </w:rPr>
        <w:t>and 3.75kHz g</w:t>
      </w:r>
      <w:r w:rsidRPr="007E154E">
        <w:rPr>
          <w:b/>
          <w:i/>
          <w:sz w:val="22"/>
          <w:szCs w:val="22"/>
          <w:lang w:eastAsia="zh-CN"/>
        </w:rPr>
        <w:t>uard peri</w:t>
      </w:r>
      <w:r>
        <w:rPr>
          <w:b/>
          <w:i/>
          <w:sz w:val="22"/>
          <w:szCs w:val="22"/>
          <w:lang w:eastAsia="zh-CN"/>
        </w:rPr>
        <w:t>od has no impact on OCC.</w:t>
      </w:r>
    </w:p>
    <w:p w14:paraId="049530CA" w14:textId="77777777" w:rsidR="007E64F7" w:rsidRPr="00EA25A1" w:rsidRDefault="007E64F7" w:rsidP="007E64F7">
      <w:pPr>
        <w:jc w:val="both"/>
        <w:rPr>
          <w:b/>
          <w:bCs/>
          <w:i/>
          <w:iCs/>
          <w:sz w:val="22"/>
          <w:szCs w:val="22"/>
          <w:lang w:eastAsia="zh-CN"/>
        </w:rPr>
      </w:pPr>
      <w:r w:rsidRPr="00D06382">
        <w:rPr>
          <w:b/>
          <w:bCs/>
          <w:i/>
          <w:iCs/>
          <w:sz w:val="22"/>
          <w:szCs w:val="22"/>
          <w:lang w:eastAsia="zh-CN"/>
        </w:rPr>
        <w:t xml:space="preserve">Proposal </w:t>
      </w:r>
      <w:r>
        <w:rPr>
          <w:b/>
          <w:bCs/>
          <w:i/>
          <w:iCs/>
          <w:sz w:val="22"/>
          <w:szCs w:val="22"/>
          <w:lang w:eastAsia="zh-CN"/>
        </w:rPr>
        <w:t>5</w:t>
      </w:r>
      <w:r w:rsidRPr="00D06382">
        <w:rPr>
          <w:b/>
          <w:bCs/>
          <w:i/>
          <w:iCs/>
          <w:sz w:val="22"/>
          <w:szCs w:val="22"/>
          <w:lang w:eastAsia="zh-CN"/>
        </w:rPr>
        <w:t>: For OCC configuration of NPUSCH, RRC configuration and DCI dynamic indica</w:t>
      </w:r>
      <w:r>
        <w:rPr>
          <w:b/>
          <w:bCs/>
          <w:i/>
          <w:iCs/>
          <w:sz w:val="22"/>
          <w:szCs w:val="22"/>
          <w:lang w:eastAsia="zh-CN"/>
        </w:rPr>
        <w:t>tion both should be considered.</w:t>
      </w:r>
    </w:p>
    <w:p w14:paraId="2C6A7353" w14:textId="77777777" w:rsidR="007E64F7" w:rsidRPr="00D06382" w:rsidRDefault="007E64F7" w:rsidP="007E64F7">
      <w:pPr>
        <w:jc w:val="both"/>
        <w:rPr>
          <w:b/>
          <w:bCs/>
          <w:i/>
          <w:iCs/>
          <w:sz w:val="22"/>
          <w:szCs w:val="22"/>
          <w:lang w:eastAsia="zh-CN"/>
        </w:rPr>
      </w:pPr>
      <w:r w:rsidRPr="00D06382">
        <w:rPr>
          <w:b/>
          <w:bCs/>
          <w:i/>
          <w:iCs/>
          <w:sz w:val="22"/>
          <w:szCs w:val="22"/>
          <w:lang w:eastAsia="zh-CN"/>
        </w:rPr>
        <w:t xml:space="preserve">Proposal </w:t>
      </w:r>
      <w:r>
        <w:rPr>
          <w:b/>
          <w:bCs/>
          <w:i/>
          <w:iCs/>
          <w:sz w:val="22"/>
          <w:szCs w:val="22"/>
          <w:lang w:eastAsia="zh-CN"/>
        </w:rPr>
        <w:t>6</w:t>
      </w:r>
      <w:r w:rsidRPr="00D06382">
        <w:rPr>
          <w:b/>
          <w:bCs/>
          <w:i/>
          <w:iCs/>
          <w:sz w:val="22"/>
          <w:szCs w:val="22"/>
          <w:lang w:eastAsia="zh-CN"/>
        </w:rPr>
        <w:t>: Pairing can be solved by network without spec impacts.</w:t>
      </w:r>
    </w:p>
    <w:p w14:paraId="0C744A88" w14:textId="77777777" w:rsidR="007E64F7" w:rsidRPr="000958D1" w:rsidRDefault="007E64F7" w:rsidP="007E64F7">
      <w:pPr>
        <w:jc w:val="both"/>
        <w:rPr>
          <w:b/>
          <w:bCs/>
          <w:i/>
          <w:iCs/>
          <w:sz w:val="22"/>
          <w:szCs w:val="22"/>
          <w:lang w:eastAsia="zh-CN"/>
        </w:rPr>
      </w:pPr>
      <w:r w:rsidRPr="00D06382">
        <w:rPr>
          <w:b/>
          <w:bCs/>
          <w:i/>
          <w:iCs/>
          <w:sz w:val="22"/>
          <w:szCs w:val="22"/>
          <w:lang w:eastAsia="zh-CN"/>
        </w:rPr>
        <w:t xml:space="preserve">Proposal </w:t>
      </w:r>
      <w:r>
        <w:rPr>
          <w:b/>
          <w:bCs/>
          <w:i/>
          <w:iCs/>
          <w:sz w:val="22"/>
          <w:szCs w:val="22"/>
          <w:lang w:eastAsia="zh-CN"/>
        </w:rPr>
        <w:t>7</w:t>
      </w:r>
      <w:r w:rsidRPr="00D06382">
        <w:rPr>
          <w:b/>
          <w:bCs/>
          <w:i/>
          <w:iCs/>
          <w:sz w:val="22"/>
          <w:szCs w:val="22"/>
          <w:lang w:eastAsia="zh-CN"/>
        </w:rPr>
        <w:t>: Do not specif</w:t>
      </w:r>
      <w:r>
        <w:rPr>
          <w:b/>
          <w:bCs/>
          <w:i/>
          <w:iCs/>
          <w:sz w:val="22"/>
          <w:szCs w:val="22"/>
          <w:lang w:eastAsia="zh-CN"/>
        </w:rPr>
        <w:t>y NPRACH enhancement in Rel-19.</w:t>
      </w:r>
    </w:p>
    <w:p w14:paraId="4C09E29A" w14:textId="77777777" w:rsidR="00974E19" w:rsidRPr="00D06382" w:rsidRDefault="00974E19" w:rsidP="00974E19">
      <w:pPr>
        <w:pStyle w:val="1"/>
        <w:numPr>
          <w:ilvl w:val="0"/>
          <w:numId w:val="4"/>
        </w:numPr>
        <w:rPr>
          <w:rFonts w:ascii="Times New Roman" w:hAnsi="Times New Roman"/>
          <w:lang w:eastAsia="zh-CN"/>
        </w:rPr>
      </w:pPr>
      <w:r w:rsidRPr="00D06382">
        <w:rPr>
          <w:rFonts w:ascii="Times New Roman" w:hAnsi="Times New Roman"/>
          <w:lang w:eastAsia="zh-CN"/>
        </w:rPr>
        <w:t>Reference</w:t>
      </w:r>
    </w:p>
    <w:p w14:paraId="3246FF9E" w14:textId="338868BA" w:rsidR="00974E19" w:rsidRPr="00D06382" w:rsidRDefault="00974E19" w:rsidP="00EE18A3">
      <w:pPr>
        <w:pStyle w:val="a7"/>
        <w:numPr>
          <w:ilvl w:val="0"/>
          <w:numId w:val="3"/>
        </w:numPr>
        <w:ind w:firstLineChars="0"/>
      </w:pPr>
      <w:r w:rsidRPr="00D06382">
        <w:rPr>
          <w:szCs w:val="20"/>
          <w:lang w:val="en-GB" w:eastAsia="zh-CN"/>
        </w:rPr>
        <w:t>RP-2</w:t>
      </w:r>
      <w:r w:rsidR="00E14FB7" w:rsidRPr="00D06382">
        <w:rPr>
          <w:rFonts w:hint="eastAsia"/>
          <w:szCs w:val="20"/>
          <w:lang w:val="en-GB" w:eastAsia="zh-CN"/>
        </w:rPr>
        <w:t>4</w:t>
      </w:r>
      <w:r w:rsidR="00EE18A3">
        <w:rPr>
          <w:rFonts w:hint="eastAsia"/>
          <w:szCs w:val="20"/>
          <w:lang w:val="en-GB" w:eastAsia="zh-CN"/>
        </w:rPr>
        <w:t>2397</w:t>
      </w:r>
      <w:r w:rsidRPr="00D06382">
        <w:rPr>
          <w:szCs w:val="20"/>
          <w:lang w:val="en-GB" w:eastAsia="zh-CN"/>
        </w:rPr>
        <w:t xml:space="preserve">, </w:t>
      </w:r>
      <w:r w:rsidR="00E14FB7" w:rsidRPr="00D06382">
        <w:rPr>
          <w:szCs w:val="20"/>
          <w:lang w:val="en-GB" w:eastAsia="zh-CN"/>
        </w:rPr>
        <w:t>Revised WID on Non-Terrestrial Networks (NTN) for Internet of Things (IoT) Phase 3</w:t>
      </w:r>
      <w:r w:rsidRPr="00D06382">
        <w:rPr>
          <w:szCs w:val="20"/>
          <w:lang w:eastAsia="zh-CN"/>
        </w:rPr>
        <w:t xml:space="preserve">, </w:t>
      </w:r>
      <w:r w:rsidR="00EE18A3" w:rsidRPr="00EE18A3">
        <w:rPr>
          <w:szCs w:val="20"/>
          <w:lang w:eastAsia="zh-CN"/>
        </w:rPr>
        <w:t>Melbourne, Australia, September 9-12, 2024</w:t>
      </w:r>
      <w:r w:rsidR="00E14FB7" w:rsidRPr="00D06382">
        <w:rPr>
          <w:rFonts w:hint="eastAsia"/>
          <w:szCs w:val="20"/>
          <w:lang w:eastAsia="zh-CN"/>
        </w:rPr>
        <w:t>.</w:t>
      </w:r>
    </w:p>
    <w:p w14:paraId="15B4EA42" w14:textId="5F0F4824" w:rsidR="00680D58" w:rsidRPr="00C63493" w:rsidRDefault="00680D58" w:rsidP="00974E19">
      <w:pPr>
        <w:pStyle w:val="a7"/>
        <w:numPr>
          <w:ilvl w:val="0"/>
          <w:numId w:val="3"/>
        </w:numPr>
        <w:ind w:firstLineChars="0"/>
      </w:pPr>
      <w:r w:rsidRPr="00D06382">
        <w:rPr>
          <w:szCs w:val="20"/>
          <w:lang w:val="en-GB" w:eastAsia="zh-CN"/>
        </w:rPr>
        <w:t>3GPP, Chairman’s Notes, RAN1 #</w:t>
      </w:r>
      <w:r>
        <w:rPr>
          <w:szCs w:val="20"/>
          <w:lang w:val="en-GB" w:eastAsia="zh-CN"/>
        </w:rPr>
        <w:t>117.</w:t>
      </w:r>
    </w:p>
    <w:p w14:paraId="368A3589" w14:textId="73E2AB02" w:rsidR="008C4E70" w:rsidRPr="008402DE" w:rsidRDefault="004B1612" w:rsidP="00C63493">
      <w:pPr>
        <w:pStyle w:val="a7"/>
        <w:numPr>
          <w:ilvl w:val="0"/>
          <w:numId w:val="3"/>
        </w:numPr>
        <w:ind w:firstLineChars="0"/>
      </w:pPr>
      <w:r w:rsidRPr="00D06382">
        <w:rPr>
          <w:szCs w:val="20"/>
          <w:lang w:val="en-GB" w:eastAsia="zh-CN"/>
        </w:rPr>
        <w:t>3GPP, Chairman’s Notes, RAN1 #11</w:t>
      </w:r>
      <w:r>
        <w:rPr>
          <w:szCs w:val="20"/>
          <w:lang w:val="en-GB" w:eastAsia="zh-CN"/>
        </w:rPr>
        <w:t>6bis</w:t>
      </w:r>
      <w:r w:rsidRPr="00D06382">
        <w:rPr>
          <w:szCs w:val="20"/>
          <w:lang w:val="en-GB" w:eastAsia="zh-CN"/>
        </w:rPr>
        <w:t>.</w:t>
      </w:r>
    </w:p>
    <w:p w14:paraId="59C75659" w14:textId="3F9AA326" w:rsidR="008402DE" w:rsidRPr="00A67CC7" w:rsidRDefault="008402DE" w:rsidP="008402DE">
      <w:pPr>
        <w:pStyle w:val="a7"/>
        <w:numPr>
          <w:ilvl w:val="0"/>
          <w:numId w:val="3"/>
        </w:numPr>
        <w:ind w:firstLineChars="0"/>
      </w:pPr>
      <w:r w:rsidRPr="00D06382">
        <w:rPr>
          <w:szCs w:val="20"/>
          <w:lang w:val="en-GB" w:eastAsia="zh-CN"/>
        </w:rPr>
        <w:t>3GPP, Chairman’s Notes, RAN1 #11</w:t>
      </w:r>
      <w:r>
        <w:rPr>
          <w:szCs w:val="20"/>
          <w:lang w:val="en-GB" w:eastAsia="zh-CN"/>
        </w:rPr>
        <w:t>8</w:t>
      </w:r>
      <w:r w:rsidRPr="00D06382">
        <w:rPr>
          <w:szCs w:val="20"/>
          <w:lang w:val="en-GB" w:eastAsia="zh-CN"/>
        </w:rPr>
        <w:t>.</w:t>
      </w:r>
    </w:p>
    <w:sectPr w:rsidR="008402DE" w:rsidRPr="00A67CC7" w:rsidSect="006076FD">
      <w:footerReference w:type="default" r:id="rId23"/>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B2409" w16cex:dateUtc="2024-08-05T02: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6C4189" w16cid:durableId="2A5B240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D737AD" w14:textId="77777777" w:rsidR="005A3C4E" w:rsidRDefault="005A3C4E">
      <w:pPr>
        <w:spacing w:after="0"/>
      </w:pPr>
      <w:r>
        <w:separator/>
      </w:r>
    </w:p>
  </w:endnote>
  <w:endnote w:type="continuationSeparator" w:id="0">
    <w:p w14:paraId="351938E2" w14:textId="77777777" w:rsidR="005A3C4E" w:rsidRDefault="005A3C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26E960" w14:textId="1C87A3F3" w:rsidR="001A5582" w:rsidRDefault="001A5582">
    <w:pPr>
      <w:pStyle w:val="a3"/>
    </w:pPr>
    <w:r>
      <w:rPr>
        <w:noProof w:val="0"/>
      </w:rPr>
      <w:fldChar w:fldCharType="begin"/>
    </w:r>
    <w:r>
      <w:instrText xml:space="preserve"> PAGE   \* MERGEFORMAT </w:instrText>
    </w:r>
    <w:r>
      <w:rPr>
        <w:noProof w:val="0"/>
      </w:rPr>
      <w:fldChar w:fldCharType="separate"/>
    </w:r>
    <w:r w:rsidR="00C44021">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E67B54" w14:textId="77777777" w:rsidR="005A3C4E" w:rsidRDefault="005A3C4E">
      <w:pPr>
        <w:spacing w:after="0"/>
      </w:pPr>
      <w:r>
        <w:separator/>
      </w:r>
    </w:p>
  </w:footnote>
  <w:footnote w:type="continuationSeparator" w:id="0">
    <w:p w14:paraId="67253313" w14:textId="77777777" w:rsidR="005A3C4E" w:rsidRDefault="005A3C4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6C30BDE"/>
    <w:multiLevelType w:val="hybridMultilevel"/>
    <w:tmpl w:val="D3B6A2BE"/>
    <w:lvl w:ilvl="0" w:tplc="471A38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3D0E6C"/>
    <w:multiLevelType w:val="hybridMultilevel"/>
    <w:tmpl w:val="5FAE07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176CE7"/>
    <w:multiLevelType w:val="hybridMultilevel"/>
    <w:tmpl w:val="F9C6EDEC"/>
    <w:lvl w:ilvl="0" w:tplc="82B605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696EBF"/>
    <w:multiLevelType w:val="hybridMultilevel"/>
    <w:tmpl w:val="DC1003B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4A0661"/>
    <w:multiLevelType w:val="hybridMultilevel"/>
    <w:tmpl w:val="E7121A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21393D"/>
    <w:multiLevelType w:val="hybridMultilevel"/>
    <w:tmpl w:val="D4BA87A4"/>
    <w:lvl w:ilvl="0" w:tplc="040C0001">
      <w:start w:val="1"/>
      <w:numFmt w:val="bullet"/>
      <w:lvlText w:val=""/>
      <w:lvlJc w:val="left"/>
      <w:pPr>
        <w:ind w:left="880" w:hanging="440"/>
      </w:pPr>
      <w:rPr>
        <w:rFonts w:ascii="Symbol" w:hAnsi="Symbol" w:hint="default"/>
      </w:rPr>
    </w:lvl>
    <w:lvl w:ilvl="1" w:tplc="84DA030C">
      <w:start w:val="18"/>
      <w:numFmt w:val="bullet"/>
      <w:lvlText w:val="-"/>
      <w:lvlJc w:val="left"/>
      <w:pPr>
        <w:ind w:left="1320" w:hanging="440"/>
      </w:pPr>
      <w:rPr>
        <w:rFonts w:ascii="Times New Roman" w:eastAsia="宋体" w:hAnsi="Times New Roman" w:cs="Times New Roman" w:hint="default"/>
      </w:rPr>
    </w:lvl>
    <w:lvl w:ilvl="2" w:tplc="040C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102F73"/>
    <w:multiLevelType w:val="hybridMultilevel"/>
    <w:tmpl w:val="C2247BE4"/>
    <w:lvl w:ilvl="0" w:tplc="2D20AC0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D260C5"/>
    <w:multiLevelType w:val="hybridMultilevel"/>
    <w:tmpl w:val="618465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7B2F84"/>
    <w:multiLevelType w:val="hybridMultilevel"/>
    <w:tmpl w:val="3F0068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1F27B31"/>
    <w:multiLevelType w:val="hybridMultilevel"/>
    <w:tmpl w:val="BFD86D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5F85F23"/>
    <w:multiLevelType w:val="hybridMultilevel"/>
    <w:tmpl w:val="45F8A71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4717BB"/>
    <w:multiLevelType w:val="multilevel"/>
    <w:tmpl w:val="574717BB"/>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E954FB6"/>
    <w:multiLevelType w:val="hybridMultilevel"/>
    <w:tmpl w:val="5D945AF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0CA6002"/>
    <w:multiLevelType w:val="multilevel"/>
    <w:tmpl w:val="60CA6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57876AE"/>
    <w:multiLevelType w:val="multilevel"/>
    <w:tmpl w:val="87CAC1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6E06E87"/>
    <w:multiLevelType w:val="hybridMultilevel"/>
    <w:tmpl w:val="7A86C484"/>
    <w:lvl w:ilvl="0" w:tplc="64765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34F5E81"/>
    <w:multiLevelType w:val="multilevel"/>
    <w:tmpl w:val="95903EF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abstractNum w:abstractNumId="26"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7"/>
  </w:num>
  <w:num w:numId="4">
    <w:abstractNumId w:val="25"/>
  </w:num>
  <w:num w:numId="5">
    <w:abstractNumId w:val="18"/>
  </w:num>
  <w:num w:numId="6">
    <w:abstractNumId w:val="16"/>
  </w:num>
  <w:num w:numId="7">
    <w:abstractNumId w:val="26"/>
  </w:num>
  <w:num w:numId="8">
    <w:abstractNumId w:val="22"/>
  </w:num>
  <w:num w:numId="9">
    <w:abstractNumId w:val="8"/>
  </w:num>
  <w:num w:numId="10">
    <w:abstractNumId w:val="1"/>
  </w:num>
  <w:num w:numId="11">
    <w:abstractNumId w:val="5"/>
  </w:num>
  <w:num w:numId="12">
    <w:abstractNumId w:val="15"/>
  </w:num>
  <w:num w:numId="13">
    <w:abstractNumId w:val="14"/>
  </w:num>
  <w:num w:numId="14">
    <w:abstractNumId w:val="17"/>
  </w:num>
  <w:num w:numId="15">
    <w:abstractNumId w:val="20"/>
  </w:num>
  <w:num w:numId="16">
    <w:abstractNumId w:val="2"/>
  </w:num>
  <w:num w:numId="17">
    <w:abstractNumId w:val="3"/>
  </w:num>
  <w:num w:numId="18">
    <w:abstractNumId w:val="24"/>
  </w:num>
  <w:num w:numId="19">
    <w:abstractNumId w:val="13"/>
  </w:num>
  <w:num w:numId="20">
    <w:abstractNumId w:val="6"/>
  </w:num>
  <w:num w:numId="21">
    <w:abstractNumId w:val="12"/>
  </w:num>
  <w:num w:numId="22">
    <w:abstractNumId w:val="26"/>
  </w:num>
  <w:num w:numId="23">
    <w:abstractNumId w:val="8"/>
  </w:num>
  <w:num w:numId="24">
    <w:abstractNumId w:val="23"/>
  </w:num>
  <w:num w:numId="25">
    <w:abstractNumId w:val="19"/>
  </w:num>
  <w:num w:numId="26">
    <w:abstractNumId w:val="11"/>
  </w:num>
  <w:num w:numId="27">
    <w:abstractNumId w:val="21"/>
  </w:num>
  <w:num w:numId="28">
    <w:abstractNumId w:val="19"/>
  </w:num>
  <w:num w:numId="29">
    <w:abstractNumId w:val="10"/>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215"/>
    <w:rsid w:val="00011505"/>
    <w:rsid w:val="00030D63"/>
    <w:rsid w:val="00036FB4"/>
    <w:rsid w:val="00045725"/>
    <w:rsid w:val="000462BC"/>
    <w:rsid w:val="00053F7A"/>
    <w:rsid w:val="00057976"/>
    <w:rsid w:val="00060D39"/>
    <w:rsid w:val="00066165"/>
    <w:rsid w:val="00076331"/>
    <w:rsid w:val="0007791B"/>
    <w:rsid w:val="000958D1"/>
    <w:rsid w:val="00096B16"/>
    <w:rsid w:val="0009734B"/>
    <w:rsid w:val="000A041C"/>
    <w:rsid w:val="000A2A9A"/>
    <w:rsid w:val="000B3E13"/>
    <w:rsid w:val="000C2296"/>
    <w:rsid w:val="000C3DB0"/>
    <w:rsid w:val="000C6678"/>
    <w:rsid w:val="000D01D2"/>
    <w:rsid w:val="000D09A0"/>
    <w:rsid w:val="000D682B"/>
    <w:rsid w:val="000E1921"/>
    <w:rsid w:val="0010447C"/>
    <w:rsid w:val="0010474D"/>
    <w:rsid w:val="00126CF4"/>
    <w:rsid w:val="00130460"/>
    <w:rsid w:val="00130E3C"/>
    <w:rsid w:val="00132C91"/>
    <w:rsid w:val="00137E3D"/>
    <w:rsid w:val="00137F8A"/>
    <w:rsid w:val="001407D9"/>
    <w:rsid w:val="001438E6"/>
    <w:rsid w:val="00147401"/>
    <w:rsid w:val="00170E66"/>
    <w:rsid w:val="00177330"/>
    <w:rsid w:val="0019323D"/>
    <w:rsid w:val="001946D9"/>
    <w:rsid w:val="001A5582"/>
    <w:rsid w:val="001A64D5"/>
    <w:rsid w:val="001B4EE5"/>
    <w:rsid w:val="001B7D16"/>
    <w:rsid w:val="001C1793"/>
    <w:rsid w:val="001C39F6"/>
    <w:rsid w:val="001C5CBE"/>
    <w:rsid w:val="001D6B20"/>
    <w:rsid w:val="001E40CD"/>
    <w:rsid w:val="001F18C3"/>
    <w:rsid w:val="001F75A5"/>
    <w:rsid w:val="00200975"/>
    <w:rsid w:val="00202503"/>
    <w:rsid w:val="002040D0"/>
    <w:rsid w:val="0020558D"/>
    <w:rsid w:val="0021290E"/>
    <w:rsid w:val="00213078"/>
    <w:rsid w:val="00222718"/>
    <w:rsid w:val="00223669"/>
    <w:rsid w:val="002256C1"/>
    <w:rsid w:val="00225F27"/>
    <w:rsid w:val="002300D8"/>
    <w:rsid w:val="00233C04"/>
    <w:rsid w:val="002370A3"/>
    <w:rsid w:val="0024380B"/>
    <w:rsid w:val="00245FA9"/>
    <w:rsid w:val="00256C7C"/>
    <w:rsid w:val="00271319"/>
    <w:rsid w:val="002758D4"/>
    <w:rsid w:val="002760BC"/>
    <w:rsid w:val="0029184F"/>
    <w:rsid w:val="002961B1"/>
    <w:rsid w:val="00296848"/>
    <w:rsid w:val="002A237F"/>
    <w:rsid w:val="002A3CE7"/>
    <w:rsid w:val="002A3D7B"/>
    <w:rsid w:val="002C0B39"/>
    <w:rsid w:val="002C4347"/>
    <w:rsid w:val="002D3A82"/>
    <w:rsid w:val="002D4559"/>
    <w:rsid w:val="002E7BE0"/>
    <w:rsid w:val="002F5376"/>
    <w:rsid w:val="00301066"/>
    <w:rsid w:val="003040C4"/>
    <w:rsid w:val="00304F93"/>
    <w:rsid w:val="00306183"/>
    <w:rsid w:val="00324341"/>
    <w:rsid w:val="003263C3"/>
    <w:rsid w:val="00326B86"/>
    <w:rsid w:val="0032705F"/>
    <w:rsid w:val="003365CB"/>
    <w:rsid w:val="0034740E"/>
    <w:rsid w:val="00350483"/>
    <w:rsid w:val="00363D68"/>
    <w:rsid w:val="0036555B"/>
    <w:rsid w:val="00367EC9"/>
    <w:rsid w:val="003713BE"/>
    <w:rsid w:val="00371C58"/>
    <w:rsid w:val="00392164"/>
    <w:rsid w:val="003924D5"/>
    <w:rsid w:val="003973FA"/>
    <w:rsid w:val="003A01C7"/>
    <w:rsid w:val="003A1A5F"/>
    <w:rsid w:val="003A29D8"/>
    <w:rsid w:val="003A32C8"/>
    <w:rsid w:val="003A3879"/>
    <w:rsid w:val="003A3E43"/>
    <w:rsid w:val="003A663C"/>
    <w:rsid w:val="003B4A60"/>
    <w:rsid w:val="003B5CF4"/>
    <w:rsid w:val="003C02A4"/>
    <w:rsid w:val="003D5F4B"/>
    <w:rsid w:val="003D6072"/>
    <w:rsid w:val="003D6E83"/>
    <w:rsid w:val="003D75E9"/>
    <w:rsid w:val="003E6F71"/>
    <w:rsid w:val="003F6370"/>
    <w:rsid w:val="00404B07"/>
    <w:rsid w:val="0041013C"/>
    <w:rsid w:val="00422A82"/>
    <w:rsid w:val="004234EF"/>
    <w:rsid w:val="00423DA4"/>
    <w:rsid w:val="00431CC6"/>
    <w:rsid w:val="004343A9"/>
    <w:rsid w:val="004444C6"/>
    <w:rsid w:val="00452617"/>
    <w:rsid w:val="0045380D"/>
    <w:rsid w:val="004612B7"/>
    <w:rsid w:val="00482316"/>
    <w:rsid w:val="004828E8"/>
    <w:rsid w:val="00484FD7"/>
    <w:rsid w:val="00486448"/>
    <w:rsid w:val="00486C5A"/>
    <w:rsid w:val="004870E7"/>
    <w:rsid w:val="00496001"/>
    <w:rsid w:val="004A3F59"/>
    <w:rsid w:val="004B0B69"/>
    <w:rsid w:val="004B1612"/>
    <w:rsid w:val="004C1F4D"/>
    <w:rsid w:val="004C40C1"/>
    <w:rsid w:val="004D20AB"/>
    <w:rsid w:val="004E3C44"/>
    <w:rsid w:val="004F0AFC"/>
    <w:rsid w:val="004F2769"/>
    <w:rsid w:val="004F3602"/>
    <w:rsid w:val="00502A07"/>
    <w:rsid w:val="00506943"/>
    <w:rsid w:val="0051152E"/>
    <w:rsid w:val="005165B6"/>
    <w:rsid w:val="00517B56"/>
    <w:rsid w:val="00525256"/>
    <w:rsid w:val="00527652"/>
    <w:rsid w:val="00531526"/>
    <w:rsid w:val="005476F0"/>
    <w:rsid w:val="00551519"/>
    <w:rsid w:val="00560466"/>
    <w:rsid w:val="00564EF1"/>
    <w:rsid w:val="00583B9B"/>
    <w:rsid w:val="005A3C4E"/>
    <w:rsid w:val="005A71DD"/>
    <w:rsid w:val="005A7C68"/>
    <w:rsid w:val="005B062C"/>
    <w:rsid w:val="005C4277"/>
    <w:rsid w:val="005D57FE"/>
    <w:rsid w:val="005E27EA"/>
    <w:rsid w:val="005E554C"/>
    <w:rsid w:val="005F4B31"/>
    <w:rsid w:val="005F6F4C"/>
    <w:rsid w:val="006031CA"/>
    <w:rsid w:val="006076FD"/>
    <w:rsid w:val="0061013B"/>
    <w:rsid w:val="006104E2"/>
    <w:rsid w:val="0061082F"/>
    <w:rsid w:val="00612215"/>
    <w:rsid w:val="006223EC"/>
    <w:rsid w:val="006227EF"/>
    <w:rsid w:val="00623D52"/>
    <w:rsid w:val="00637A54"/>
    <w:rsid w:val="00645CCE"/>
    <w:rsid w:val="00653201"/>
    <w:rsid w:val="006610B6"/>
    <w:rsid w:val="00663E33"/>
    <w:rsid w:val="00674CDC"/>
    <w:rsid w:val="00680D58"/>
    <w:rsid w:val="00682BE8"/>
    <w:rsid w:val="00684C1A"/>
    <w:rsid w:val="00686597"/>
    <w:rsid w:val="0069047F"/>
    <w:rsid w:val="006B1BA6"/>
    <w:rsid w:val="006E0FCB"/>
    <w:rsid w:val="006E705F"/>
    <w:rsid w:val="006F0C9A"/>
    <w:rsid w:val="006F0EE6"/>
    <w:rsid w:val="007003A1"/>
    <w:rsid w:val="00704584"/>
    <w:rsid w:val="0071279A"/>
    <w:rsid w:val="00721709"/>
    <w:rsid w:val="007323A7"/>
    <w:rsid w:val="00733591"/>
    <w:rsid w:val="00737CEB"/>
    <w:rsid w:val="00770BB1"/>
    <w:rsid w:val="007771D8"/>
    <w:rsid w:val="00783DD8"/>
    <w:rsid w:val="00793825"/>
    <w:rsid w:val="0079574E"/>
    <w:rsid w:val="007A41F1"/>
    <w:rsid w:val="007B2C0D"/>
    <w:rsid w:val="007B47F3"/>
    <w:rsid w:val="007C5C40"/>
    <w:rsid w:val="007C5E8F"/>
    <w:rsid w:val="007D64AF"/>
    <w:rsid w:val="007E154E"/>
    <w:rsid w:val="007E16C4"/>
    <w:rsid w:val="007E5EE2"/>
    <w:rsid w:val="007E64F7"/>
    <w:rsid w:val="007E6EFB"/>
    <w:rsid w:val="007F22E8"/>
    <w:rsid w:val="007F453F"/>
    <w:rsid w:val="007F5EE1"/>
    <w:rsid w:val="007F6B34"/>
    <w:rsid w:val="007F7422"/>
    <w:rsid w:val="00802E7F"/>
    <w:rsid w:val="00820AA3"/>
    <w:rsid w:val="0082200C"/>
    <w:rsid w:val="00827221"/>
    <w:rsid w:val="008402DE"/>
    <w:rsid w:val="00843EF9"/>
    <w:rsid w:val="00845E4C"/>
    <w:rsid w:val="008475D9"/>
    <w:rsid w:val="00852637"/>
    <w:rsid w:val="008536E9"/>
    <w:rsid w:val="00853819"/>
    <w:rsid w:val="00871D99"/>
    <w:rsid w:val="00880233"/>
    <w:rsid w:val="00881A93"/>
    <w:rsid w:val="00882482"/>
    <w:rsid w:val="00882ACB"/>
    <w:rsid w:val="00883596"/>
    <w:rsid w:val="0088657D"/>
    <w:rsid w:val="0088747C"/>
    <w:rsid w:val="008902CD"/>
    <w:rsid w:val="008906DD"/>
    <w:rsid w:val="00890DFC"/>
    <w:rsid w:val="00891A90"/>
    <w:rsid w:val="008A6446"/>
    <w:rsid w:val="008B1376"/>
    <w:rsid w:val="008B1B90"/>
    <w:rsid w:val="008B1D89"/>
    <w:rsid w:val="008B382E"/>
    <w:rsid w:val="008C04D6"/>
    <w:rsid w:val="008C2D4C"/>
    <w:rsid w:val="008C4E70"/>
    <w:rsid w:val="008C5D41"/>
    <w:rsid w:val="008C6A25"/>
    <w:rsid w:val="008D14D0"/>
    <w:rsid w:val="008E3AE6"/>
    <w:rsid w:val="008F0721"/>
    <w:rsid w:val="008F152D"/>
    <w:rsid w:val="008F7474"/>
    <w:rsid w:val="00903D3F"/>
    <w:rsid w:val="00917068"/>
    <w:rsid w:val="00925FCE"/>
    <w:rsid w:val="00932120"/>
    <w:rsid w:val="00932233"/>
    <w:rsid w:val="009516C4"/>
    <w:rsid w:val="00953219"/>
    <w:rsid w:val="0095337F"/>
    <w:rsid w:val="00953A22"/>
    <w:rsid w:val="00956526"/>
    <w:rsid w:val="00961EE8"/>
    <w:rsid w:val="00973CFD"/>
    <w:rsid w:val="00974E19"/>
    <w:rsid w:val="009829E2"/>
    <w:rsid w:val="00993DF3"/>
    <w:rsid w:val="0099492A"/>
    <w:rsid w:val="00995A58"/>
    <w:rsid w:val="0099696F"/>
    <w:rsid w:val="009A0078"/>
    <w:rsid w:val="009A3EA3"/>
    <w:rsid w:val="009B50B7"/>
    <w:rsid w:val="009C4518"/>
    <w:rsid w:val="009C5C8E"/>
    <w:rsid w:val="009C64AD"/>
    <w:rsid w:val="009C7DF9"/>
    <w:rsid w:val="009D67C8"/>
    <w:rsid w:val="009D75C8"/>
    <w:rsid w:val="009E13E1"/>
    <w:rsid w:val="009E1A6C"/>
    <w:rsid w:val="009F54E0"/>
    <w:rsid w:val="009F7DDD"/>
    <w:rsid w:val="00A03358"/>
    <w:rsid w:val="00A059FB"/>
    <w:rsid w:val="00A06421"/>
    <w:rsid w:val="00A1734B"/>
    <w:rsid w:val="00A17E00"/>
    <w:rsid w:val="00A20D4E"/>
    <w:rsid w:val="00A23056"/>
    <w:rsid w:val="00A24B59"/>
    <w:rsid w:val="00A375EF"/>
    <w:rsid w:val="00A42B7B"/>
    <w:rsid w:val="00A461B0"/>
    <w:rsid w:val="00A4744D"/>
    <w:rsid w:val="00A474AA"/>
    <w:rsid w:val="00A51A4D"/>
    <w:rsid w:val="00A5369A"/>
    <w:rsid w:val="00A56462"/>
    <w:rsid w:val="00A67CC7"/>
    <w:rsid w:val="00A71F2B"/>
    <w:rsid w:val="00A806DA"/>
    <w:rsid w:val="00A90835"/>
    <w:rsid w:val="00A95B88"/>
    <w:rsid w:val="00A96493"/>
    <w:rsid w:val="00A969D1"/>
    <w:rsid w:val="00A96E56"/>
    <w:rsid w:val="00AB3ED5"/>
    <w:rsid w:val="00AC1A69"/>
    <w:rsid w:val="00AC3A81"/>
    <w:rsid w:val="00AC486C"/>
    <w:rsid w:val="00AC7042"/>
    <w:rsid w:val="00AD129C"/>
    <w:rsid w:val="00AD1E45"/>
    <w:rsid w:val="00AD22F8"/>
    <w:rsid w:val="00AD71AD"/>
    <w:rsid w:val="00AE53AE"/>
    <w:rsid w:val="00AE7A4D"/>
    <w:rsid w:val="00AF4E08"/>
    <w:rsid w:val="00B01A5C"/>
    <w:rsid w:val="00B02C44"/>
    <w:rsid w:val="00B04045"/>
    <w:rsid w:val="00B047FC"/>
    <w:rsid w:val="00B06432"/>
    <w:rsid w:val="00B176BB"/>
    <w:rsid w:val="00B201A3"/>
    <w:rsid w:val="00B31C1A"/>
    <w:rsid w:val="00B35E11"/>
    <w:rsid w:val="00B37F3C"/>
    <w:rsid w:val="00B4309F"/>
    <w:rsid w:val="00B52567"/>
    <w:rsid w:val="00B6701E"/>
    <w:rsid w:val="00B7328C"/>
    <w:rsid w:val="00B758FB"/>
    <w:rsid w:val="00B75905"/>
    <w:rsid w:val="00B77469"/>
    <w:rsid w:val="00B820C4"/>
    <w:rsid w:val="00B844F6"/>
    <w:rsid w:val="00B95431"/>
    <w:rsid w:val="00BA781A"/>
    <w:rsid w:val="00BB509B"/>
    <w:rsid w:val="00BB5247"/>
    <w:rsid w:val="00BD40E9"/>
    <w:rsid w:val="00BD7AC5"/>
    <w:rsid w:val="00BE0020"/>
    <w:rsid w:val="00BE1372"/>
    <w:rsid w:val="00BF587D"/>
    <w:rsid w:val="00BF70C9"/>
    <w:rsid w:val="00C038CB"/>
    <w:rsid w:val="00C070CD"/>
    <w:rsid w:val="00C14405"/>
    <w:rsid w:val="00C164C8"/>
    <w:rsid w:val="00C23541"/>
    <w:rsid w:val="00C246F3"/>
    <w:rsid w:val="00C257CE"/>
    <w:rsid w:val="00C368DF"/>
    <w:rsid w:val="00C376C0"/>
    <w:rsid w:val="00C41BD4"/>
    <w:rsid w:val="00C42FD5"/>
    <w:rsid w:val="00C44021"/>
    <w:rsid w:val="00C63493"/>
    <w:rsid w:val="00C7137E"/>
    <w:rsid w:val="00C87692"/>
    <w:rsid w:val="00C91A40"/>
    <w:rsid w:val="00C9625C"/>
    <w:rsid w:val="00CA0904"/>
    <w:rsid w:val="00CA14E2"/>
    <w:rsid w:val="00CA3142"/>
    <w:rsid w:val="00CA66A5"/>
    <w:rsid w:val="00CB3428"/>
    <w:rsid w:val="00CB51F7"/>
    <w:rsid w:val="00CB6741"/>
    <w:rsid w:val="00CB7A77"/>
    <w:rsid w:val="00CD07DB"/>
    <w:rsid w:val="00CD0DED"/>
    <w:rsid w:val="00CE2C8B"/>
    <w:rsid w:val="00CE311B"/>
    <w:rsid w:val="00CE3B85"/>
    <w:rsid w:val="00CE5B0E"/>
    <w:rsid w:val="00CF3EDA"/>
    <w:rsid w:val="00D0447A"/>
    <w:rsid w:val="00D057A2"/>
    <w:rsid w:val="00D06382"/>
    <w:rsid w:val="00D10FEF"/>
    <w:rsid w:val="00D2526E"/>
    <w:rsid w:val="00D46F5F"/>
    <w:rsid w:val="00D47CE8"/>
    <w:rsid w:val="00D52904"/>
    <w:rsid w:val="00D5429E"/>
    <w:rsid w:val="00D56DF3"/>
    <w:rsid w:val="00D60E29"/>
    <w:rsid w:val="00D613C1"/>
    <w:rsid w:val="00D62645"/>
    <w:rsid w:val="00D67DAD"/>
    <w:rsid w:val="00D7489F"/>
    <w:rsid w:val="00D828B9"/>
    <w:rsid w:val="00D8382D"/>
    <w:rsid w:val="00D95DD0"/>
    <w:rsid w:val="00DA021B"/>
    <w:rsid w:val="00DA68F3"/>
    <w:rsid w:val="00DA726E"/>
    <w:rsid w:val="00DA7B0D"/>
    <w:rsid w:val="00DB13A7"/>
    <w:rsid w:val="00DB36E3"/>
    <w:rsid w:val="00DC29A9"/>
    <w:rsid w:val="00DE084A"/>
    <w:rsid w:val="00DE1CE1"/>
    <w:rsid w:val="00E14FB7"/>
    <w:rsid w:val="00E15E4D"/>
    <w:rsid w:val="00E20721"/>
    <w:rsid w:val="00E2556A"/>
    <w:rsid w:val="00E4245F"/>
    <w:rsid w:val="00E44A55"/>
    <w:rsid w:val="00E47549"/>
    <w:rsid w:val="00E51608"/>
    <w:rsid w:val="00E55128"/>
    <w:rsid w:val="00E62838"/>
    <w:rsid w:val="00E8131D"/>
    <w:rsid w:val="00E8592D"/>
    <w:rsid w:val="00E8781A"/>
    <w:rsid w:val="00E9005B"/>
    <w:rsid w:val="00EA25A1"/>
    <w:rsid w:val="00EA4002"/>
    <w:rsid w:val="00EA5F2D"/>
    <w:rsid w:val="00EB29D3"/>
    <w:rsid w:val="00EC346D"/>
    <w:rsid w:val="00EC6C35"/>
    <w:rsid w:val="00ED0E27"/>
    <w:rsid w:val="00ED3B82"/>
    <w:rsid w:val="00ED74EF"/>
    <w:rsid w:val="00EE18A3"/>
    <w:rsid w:val="00EE4D9C"/>
    <w:rsid w:val="00EE5F9F"/>
    <w:rsid w:val="00EE6606"/>
    <w:rsid w:val="00F07784"/>
    <w:rsid w:val="00F14044"/>
    <w:rsid w:val="00F15696"/>
    <w:rsid w:val="00F22986"/>
    <w:rsid w:val="00F22BE5"/>
    <w:rsid w:val="00F320FE"/>
    <w:rsid w:val="00F35772"/>
    <w:rsid w:val="00F36AD5"/>
    <w:rsid w:val="00F37C85"/>
    <w:rsid w:val="00F4115E"/>
    <w:rsid w:val="00F42568"/>
    <w:rsid w:val="00F50227"/>
    <w:rsid w:val="00F56206"/>
    <w:rsid w:val="00F70310"/>
    <w:rsid w:val="00F716BF"/>
    <w:rsid w:val="00F8462A"/>
    <w:rsid w:val="00F94E47"/>
    <w:rsid w:val="00FA02BC"/>
    <w:rsid w:val="00FC6F5F"/>
    <w:rsid w:val="00FD54DF"/>
    <w:rsid w:val="00FE1DD9"/>
    <w:rsid w:val="00FE5504"/>
    <w:rsid w:val="00FE5ABE"/>
    <w:rsid w:val="00FF15AD"/>
    <w:rsid w:val="00FF4003"/>
    <w:rsid w:val="00FF4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64BA713"/>
  <w14:defaultImageDpi w14:val="32767"/>
  <w15:chartTrackingRefBased/>
  <w15:docId w15:val="{EAA437B8-6359-43FF-BB94-BC7437CB4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215"/>
    <w:pPr>
      <w:overflowPunct w:val="0"/>
      <w:autoSpaceDE w:val="0"/>
      <w:autoSpaceDN w:val="0"/>
      <w:adjustRightInd w:val="0"/>
      <w:spacing w:after="180"/>
      <w:textAlignment w:val="baseline"/>
    </w:pPr>
    <w:rPr>
      <w:rFonts w:ascii="Times New Roman" w:eastAsia="等线" w:hAnsi="Times New Roman" w:cs="Times New Roman"/>
      <w:kern w:val="0"/>
      <w:sz w:val="20"/>
      <w:szCs w:val="20"/>
      <w:lang w:val="en-GB" w:eastAsia="en-GB"/>
    </w:rPr>
  </w:style>
  <w:style w:type="paragraph" w:styleId="1">
    <w:name w:val="heading 1"/>
    <w:next w:val="a"/>
    <w:link w:val="10"/>
    <w:qFormat/>
    <w:rsid w:val="006122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等线" w:hAnsi="Arial" w:cs="Times New Roman"/>
      <w:kern w:val="0"/>
      <w:sz w:val="36"/>
      <w:szCs w:val="20"/>
      <w:lang w:val="en-GB" w:eastAsia="en-GB"/>
    </w:rPr>
  </w:style>
  <w:style w:type="paragraph" w:styleId="2">
    <w:name w:val="heading 2"/>
    <w:basedOn w:val="a"/>
    <w:next w:val="a"/>
    <w:link w:val="20"/>
    <w:uiPriority w:val="9"/>
    <w:unhideWhenUsed/>
    <w:qFormat/>
    <w:rsid w:val="00612215"/>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612215"/>
    <w:pPr>
      <w:spacing w:before="120" w:after="180" w:line="240" w:lineRule="auto"/>
      <w:ind w:left="1134" w:hanging="1134"/>
      <w:outlineLvl w:val="2"/>
    </w:pPr>
    <w:rPr>
      <w:rFonts w:ascii="Arial" w:eastAsia="等线" w:hAnsi="Arial" w:cs="Times New Roman"/>
      <w:b w:val="0"/>
      <w:bCs w:val="0"/>
      <w:sz w:val="28"/>
      <w:szCs w:val="20"/>
    </w:rPr>
  </w:style>
  <w:style w:type="paragraph" w:styleId="4">
    <w:name w:val="heading 4"/>
    <w:basedOn w:val="a"/>
    <w:next w:val="a"/>
    <w:link w:val="40"/>
    <w:uiPriority w:val="9"/>
    <w:unhideWhenUsed/>
    <w:qFormat/>
    <w:rsid w:val="004C1F4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4C1F4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612215"/>
    <w:rPr>
      <w:rFonts w:ascii="Arial" w:eastAsia="等线" w:hAnsi="Arial" w:cs="Times New Roman"/>
      <w:kern w:val="0"/>
      <w:sz w:val="36"/>
      <w:szCs w:val="20"/>
      <w:lang w:val="en-GB" w:eastAsia="en-GB"/>
    </w:rPr>
  </w:style>
  <w:style w:type="character" w:customStyle="1" w:styleId="30">
    <w:name w:val="标题 3 字符"/>
    <w:basedOn w:val="a0"/>
    <w:link w:val="3"/>
    <w:rsid w:val="00612215"/>
    <w:rPr>
      <w:rFonts w:ascii="Arial" w:eastAsia="等线" w:hAnsi="Arial" w:cs="Times New Roman"/>
      <w:kern w:val="0"/>
      <w:sz w:val="28"/>
      <w:szCs w:val="20"/>
      <w:lang w:val="en-GB" w:eastAsia="en-GB"/>
    </w:rPr>
  </w:style>
  <w:style w:type="paragraph" w:styleId="a3">
    <w:name w:val="footer"/>
    <w:basedOn w:val="a4"/>
    <w:link w:val="a5"/>
    <w:rsid w:val="00612215"/>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rsid w:val="00612215"/>
    <w:rPr>
      <w:rFonts w:ascii="Arial" w:eastAsia="等线" w:hAnsi="Arial" w:cs="Times New Roman"/>
      <w:b/>
      <w:i/>
      <w:noProof/>
      <w:kern w:val="0"/>
      <w:sz w:val="18"/>
      <w:szCs w:val="20"/>
      <w:lang w:val="en-GB" w:eastAsia="en-GB"/>
    </w:rPr>
  </w:style>
  <w:style w:type="character" w:customStyle="1" w:styleId="20">
    <w:name w:val="标题 2 字符"/>
    <w:basedOn w:val="a0"/>
    <w:link w:val="2"/>
    <w:uiPriority w:val="9"/>
    <w:rsid w:val="00612215"/>
    <w:rPr>
      <w:rFonts w:asciiTheme="majorHAnsi" w:eastAsiaTheme="majorEastAsia" w:hAnsiTheme="majorHAnsi" w:cstheme="majorBidi"/>
      <w:b/>
      <w:bCs/>
      <w:kern w:val="0"/>
      <w:sz w:val="32"/>
      <w:szCs w:val="32"/>
      <w:lang w:val="en-GB" w:eastAsia="en-GB"/>
    </w:rPr>
  </w:style>
  <w:style w:type="paragraph" w:styleId="a4">
    <w:name w:val="header"/>
    <w:basedOn w:val="a"/>
    <w:link w:val="a6"/>
    <w:uiPriority w:val="99"/>
    <w:unhideWhenUsed/>
    <w:rsid w:val="00612215"/>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612215"/>
    <w:rPr>
      <w:rFonts w:ascii="Times New Roman" w:eastAsia="等线" w:hAnsi="Times New Roman" w:cs="Times New Roman"/>
      <w:kern w:val="0"/>
      <w:sz w:val="18"/>
      <w:szCs w:val="18"/>
      <w:lang w:val="en-GB" w:eastAsia="en-GB"/>
    </w:rPr>
  </w:style>
  <w:style w:type="paragraph" w:styleId="a7">
    <w:name w:val="List Paragraph"/>
    <w:aliases w:val="- Bullets,목록 단락,リスト段落,Lista1,?? ??,?????,????,列出段落1,中等深浅网格 1 - 着色 21,1st level - Bullet List Paragraph,Lettre d'introduction,Paragrafo elenco,Normal bullet 2,Bullet list,¥¡¡¡¡ì¬º¥¹¥È¶ÎÂä,ÁÐ³ö¶ÎÂä,列表段落1,Task Body,Viñetas (Inicio Parrafo),목록 단,列,목록단락"/>
    <w:basedOn w:val="a"/>
    <w:link w:val="a8"/>
    <w:uiPriority w:val="34"/>
    <w:qFormat/>
    <w:rsid w:val="00883596"/>
    <w:pPr>
      <w:overflowPunct/>
      <w:snapToGrid w:val="0"/>
      <w:spacing w:after="120"/>
      <w:ind w:firstLineChars="200" w:firstLine="420"/>
      <w:jc w:val="both"/>
      <w:textAlignment w:val="auto"/>
    </w:pPr>
    <w:rPr>
      <w:rFonts w:eastAsiaTheme="minorEastAsia"/>
      <w:sz w:val="22"/>
      <w:szCs w:val="22"/>
      <w:lang w:val="en-US" w:eastAsia="en-US"/>
    </w:rPr>
  </w:style>
  <w:style w:type="character" w:customStyle="1" w:styleId="a8">
    <w:name w:val="列出段落 字符"/>
    <w:aliases w:val="- Bullets 字符,목록 단락 字符,リスト段落 字符,Lista1 字符,?? ?? 字符,????? 字符,???? 字符,列出段落1 字符,中等深浅网格 1 - 着色 21 字符,1st level - Bullet List Paragraph 字符,Lettre d'introduction 字符,Paragrafo elenco 字符,Normal bullet 2 字符,Bullet list 字符,¥¡¡¡¡ì¬º¥¹¥È¶ÎÂä 字符,ÁÐ³ö¶ÎÂä 字符"/>
    <w:link w:val="a7"/>
    <w:uiPriority w:val="34"/>
    <w:qFormat/>
    <w:locked/>
    <w:rsid w:val="00883596"/>
    <w:rPr>
      <w:rFonts w:ascii="Times New Roman" w:hAnsi="Times New Roman" w:cs="Times New Roman"/>
      <w:kern w:val="0"/>
      <w:sz w:val="22"/>
      <w:lang w:eastAsia="en-US"/>
    </w:rPr>
  </w:style>
  <w:style w:type="character" w:styleId="a9">
    <w:name w:val="annotation reference"/>
    <w:basedOn w:val="a0"/>
    <w:uiPriority w:val="99"/>
    <w:qFormat/>
    <w:rsid w:val="00F35772"/>
    <w:rPr>
      <w:sz w:val="16"/>
      <w:szCs w:val="16"/>
    </w:rPr>
  </w:style>
  <w:style w:type="paragraph" w:styleId="aa">
    <w:name w:val="annotation text"/>
    <w:basedOn w:val="a"/>
    <w:link w:val="ab"/>
    <w:qFormat/>
    <w:rsid w:val="00F35772"/>
    <w:pPr>
      <w:overflowPunct/>
      <w:snapToGrid w:val="0"/>
      <w:spacing w:before="120" w:after="120"/>
      <w:jc w:val="both"/>
      <w:textAlignment w:val="auto"/>
    </w:pPr>
    <w:rPr>
      <w:rFonts w:eastAsiaTheme="minorEastAsia"/>
      <w:lang w:val="en-US" w:eastAsia="en-US"/>
    </w:rPr>
  </w:style>
  <w:style w:type="character" w:customStyle="1" w:styleId="ab">
    <w:name w:val="批注文字 字符"/>
    <w:basedOn w:val="a0"/>
    <w:link w:val="aa"/>
    <w:qFormat/>
    <w:rsid w:val="00F35772"/>
    <w:rPr>
      <w:rFonts w:ascii="Times New Roman" w:hAnsi="Times New Roman" w:cs="Times New Roman"/>
      <w:kern w:val="0"/>
      <w:sz w:val="20"/>
      <w:szCs w:val="20"/>
      <w:lang w:eastAsia="en-US"/>
    </w:rPr>
  </w:style>
  <w:style w:type="paragraph" w:styleId="ac">
    <w:name w:val="annotation subject"/>
    <w:basedOn w:val="aa"/>
    <w:next w:val="aa"/>
    <w:link w:val="ad"/>
    <w:uiPriority w:val="99"/>
    <w:semiHidden/>
    <w:unhideWhenUsed/>
    <w:rsid w:val="009A0078"/>
    <w:pPr>
      <w:overflowPunct w:val="0"/>
      <w:snapToGrid/>
      <w:spacing w:before="0" w:after="180"/>
      <w:jc w:val="left"/>
      <w:textAlignment w:val="baseline"/>
    </w:pPr>
    <w:rPr>
      <w:rFonts w:eastAsia="等线"/>
      <w:b/>
      <w:bCs/>
      <w:lang w:val="en-GB" w:eastAsia="en-GB"/>
    </w:rPr>
  </w:style>
  <w:style w:type="character" w:customStyle="1" w:styleId="ad">
    <w:name w:val="批注主题 字符"/>
    <w:basedOn w:val="ab"/>
    <w:link w:val="ac"/>
    <w:uiPriority w:val="99"/>
    <w:semiHidden/>
    <w:rsid w:val="009A0078"/>
    <w:rPr>
      <w:rFonts w:ascii="Times New Roman" w:eastAsia="等线" w:hAnsi="Times New Roman" w:cs="Times New Roman"/>
      <w:b/>
      <w:bCs/>
      <w:kern w:val="0"/>
      <w:sz w:val="20"/>
      <w:szCs w:val="20"/>
      <w:lang w:val="en-GB" w:eastAsia="en-GB"/>
    </w:rPr>
  </w:style>
  <w:style w:type="paragraph" w:styleId="ae">
    <w:name w:val="Balloon Text"/>
    <w:basedOn w:val="a"/>
    <w:link w:val="af"/>
    <w:uiPriority w:val="99"/>
    <w:semiHidden/>
    <w:unhideWhenUsed/>
    <w:rsid w:val="009A0078"/>
    <w:pPr>
      <w:spacing w:after="0"/>
    </w:pPr>
    <w:rPr>
      <w:sz w:val="18"/>
      <w:szCs w:val="18"/>
    </w:rPr>
  </w:style>
  <w:style w:type="character" w:customStyle="1" w:styleId="af">
    <w:name w:val="批注框文本 字符"/>
    <w:basedOn w:val="a0"/>
    <w:link w:val="ae"/>
    <w:uiPriority w:val="99"/>
    <w:semiHidden/>
    <w:rsid w:val="009A0078"/>
    <w:rPr>
      <w:rFonts w:ascii="Times New Roman" w:eastAsia="等线" w:hAnsi="Times New Roman" w:cs="Times New Roman"/>
      <w:kern w:val="0"/>
      <w:sz w:val="18"/>
      <w:szCs w:val="18"/>
      <w:lang w:val="en-GB" w:eastAsia="en-GB"/>
    </w:rPr>
  </w:style>
  <w:style w:type="table" w:styleId="af0">
    <w:name w:val="Table Grid"/>
    <w:aliases w:val="TableGrid"/>
    <w:basedOn w:val="a1"/>
    <w:uiPriority w:val="39"/>
    <w:qFormat/>
    <w:rsid w:val="004D20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laceholder Text"/>
    <w:basedOn w:val="a0"/>
    <w:uiPriority w:val="99"/>
    <w:semiHidden/>
    <w:rsid w:val="006031CA"/>
    <w:rPr>
      <w:color w:val="808080"/>
    </w:rPr>
  </w:style>
  <w:style w:type="paragraph" w:customStyle="1" w:styleId="TH">
    <w:name w:val="TH"/>
    <w:basedOn w:val="a"/>
    <w:link w:val="THChar"/>
    <w:qFormat/>
    <w:rsid w:val="002300D8"/>
    <w:pPr>
      <w:keepNext/>
      <w:keepLines/>
      <w:overflowPunct/>
      <w:autoSpaceDE/>
      <w:autoSpaceDN/>
      <w:adjustRightInd/>
      <w:spacing w:before="60"/>
      <w:jc w:val="center"/>
      <w:textAlignment w:val="auto"/>
    </w:pPr>
    <w:rPr>
      <w:rFonts w:ascii="Arial" w:hAnsi="Arial"/>
      <w:b/>
      <w:lang w:eastAsia="en-US"/>
    </w:rPr>
  </w:style>
  <w:style w:type="paragraph" w:customStyle="1" w:styleId="TF">
    <w:name w:val="TF"/>
    <w:basedOn w:val="TH"/>
    <w:link w:val="TFChar"/>
    <w:qFormat/>
    <w:rsid w:val="002300D8"/>
    <w:pPr>
      <w:keepNext w:val="0"/>
      <w:spacing w:before="0" w:after="240"/>
    </w:pPr>
  </w:style>
  <w:style w:type="character" w:customStyle="1" w:styleId="THChar">
    <w:name w:val="TH Char"/>
    <w:link w:val="TH"/>
    <w:qFormat/>
    <w:rsid w:val="002300D8"/>
    <w:rPr>
      <w:rFonts w:ascii="Arial" w:eastAsia="等线" w:hAnsi="Arial" w:cs="Times New Roman"/>
      <w:b/>
      <w:kern w:val="0"/>
      <w:sz w:val="20"/>
      <w:szCs w:val="20"/>
      <w:lang w:val="en-GB" w:eastAsia="en-US"/>
    </w:rPr>
  </w:style>
  <w:style w:type="character" w:customStyle="1" w:styleId="TFChar">
    <w:name w:val="TF Char"/>
    <w:link w:val="TF"/>
    <w:rsid w:val="002300D8"/>
    <w:rPr>
      <w:rFonts w:ascii="Arial" w:eastAsia="等线" w:hAnsi="Arial" w:cs="Times New Roman"/>
      <w:b/>
      <w:kern w:val="0"/>
      <w:sz w:val="20"/>
      <w:szCs w:val="20"/>
      <w:lang w:val="en-GB" w:eastAsia="en-US"/>
    </w:rPr>
  </w:style>
  <w:style w:type="paragraph" w:styleId="af2">
    <w:name w:val="caption"/>
    <w:aliases w:val="cap,cap Char,Caption Char1 Char,cap Char Char1,Caption Char Char1 Char,cap Char2,Caption Char2,Caption Char Char Char,Caption Char Char1,fig and tbl,fighead2,Table Caption,fighead21,fighead22,fighead23,Table Caption1,fighead211,cap1,cap2,cap3,cap4"/>
    <w:basedOn w:val="a"/>
    <w:next w:val="a"/>
    <w:link w:val="af3"/>
    <w:uiPriority w:val="35"/>
    <w:qFormat/>
    <w:rsid w:val="004C1F4D"/>
    <w:pPr>
      <w:suppressAutoHyphens/>
      <w:autoSpaceDN/>
      <w:adjustRightInd/>
      <w:spacing w:before="120" w:after="120"/>
    </w:pPr>
    <w:rPr>
      <w:rFonts w:eastAsia="Times New Roman"/>
      <w:b/>
      <w:lang w:eastAsia="ar-SA"/>
    </w:rPr>
  </w:style>
  <w:style w:type="character" w:customStyle="1" w:styleId="af3">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f2"/>
    <w:uiPriority w:val="35"/>
    <w:rsid w:val="004C1F4D"/>
    <w:rPr>
      <w:rFonts w:ascii="Times New Roman" w:eastAsia="Times New Roman" w:hAnsi="Times New Roman" w:cs="Times New Roman"/>
      <w:b/>
      <w:kern w:val="0"/>
      <w:sz w:val="20"/>
      <w:szCs w:val="20"/>
      <w:lang w:val="en-GB" w:eastAsia="ar-SA"/>
    </w:rPr>
  </w:style>
  <w:style w:type="character" w:customStyle="1" w:styleId="40">
    <w:name w:val="标题 4 字符"/>
    <w:basedOn w:val="a0"/>
    <w:link w:val="4"/>
    <w:uiPriority w:val="9"/>
    <w:rsid w:val="004C1F4D"/>
    <w:rPr>
      <w:rFonts w:asciiTheme="majorHAnsi" w:eastAsiaTheme="majorEastAsia" w:hAnsiTheme="majorHAnsi" w:cstheme="majorBidi"/>
      <w:b/>
      <w:bCs/>
      <w:kern w:val="0"/>
      <w:sz w:val="28"/>
      <w:szCs w:val="28"/>
      <w:lang w:val="en-GB" w:eastAsia="en-GB"/>
    </w:rPr>
  </w:style>
  <w:style w:type="character" w:customStyle="1" w:styleId="50">
    <w:name w:val="标题 5 字符"/>
    <w:basedOn w:val="a0"/>
    <w:link w:val="5"/>
    <w:uiPriority w:val="9"/>
    <w:rsid w:val="004C1F4D"/>
    <w:rPr>
      <w:rFonts w:ascii="Times New Roman" w:eastAsia="等线" w:hAnsi="Times New Roman" w:cs="Times New Roman"/>
      <w:b/>
      <w:bCs/>
      <w:kern w:val="0"/>
      <w:sz w:val="28"/>
      <w:szCs w:val="28"/>
      <w:lang w:val="en-GB" w:eastAsia="en-GB"/>
    </w:rPr>
  </w:style>
  <w:style w:type="paragraph" w:customStyle="1" w:styleId="LGTdoc">
    <w:name w:val="LGTdoc_본문"/>
    <w:basedOn w:val="a"/>
    <w:link w:val="LGTdocChar"/>
    <w:qFormat/>
    <w:rsid w:val="0041013C"/>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41013C"/>
    <w:rPr>
      <w:rFonts w:ascii="Times New Roman" w:eastAsia="Batang" w:hAnsi="Times New Roman" w:cs="Times New Roman"/>
      <w:sz w:val="22"/>
      <w:szCs w:val="24"/>
      <w:lang w:eastAsia="x-none"/>
    </w:rPr>
  </w:style>
  <w:style w:type="paragraph" w:customStyle="1" w:styleId="EQ">
    <w:name w:val="EQ"/>
    <w:basedOn w:val="a"/>
    <w:next w:val="a"/>
    <w:rsid w:val="000462BC"/>
    <w:pPr>
      <w:keepLines/>
      <w:tabs>
        <w:tab w:val="center" w:pos="4536"/>
        <w:tab w:val="right" w:pos="9072"/>
      </w:tabs>
      <w:overflowPunct/>
      <w:autoSpaceDE/>
      <w:autoSpaceDN/>
      <w:adjustRightInd/>
      <w:textAlignment w:val="auto"/>
    </w:pPr>
    <w:rPr>
      <w:rFonts w:eastAsiaTheme="minorEastAsia"/>
      <w:lang w:eastAsia="en-US"/>
    </w:rPr>
  </w:style>
  <w:style w:type="paragraph" w:customStyle="1" w:styleId="TAH">
    <w:name w:val="TAH"/>
    <w:basedOn w:val="TAC"/>
    <w:rsid w:val="000462BC"/>
    <w:rPr>
      <w:b/>
    </w:rPr>
  </w:style>
  <w:style w:type="paragraph" w:customStyle="1" w:styleId="TAC">
    <w:name w:val="TAC"/>
    <w:basedOn w:val="a"/>
    <w:rsid w:val="000462BC"/>
    <w:pPr>
      <w:keepNext/>
      <w:keepLines/>
      <w:overflowPunct/>
      <w:autoSpaceDE/>
      <w:autoSpaceDN/>
      <w:adjustRightInd/>
      <w:spacing w:after="0"/>
      <w:jc w:val="center"/>
      <w:textAlignment w:val="auto"/>
    </w:pPr>
    <w:rPr>
      <w:rFonts w:ascii="Arial" w:eastAsiaTheme="minorEastAsia"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693684">
      <w:bodyDiv w:val="1"/>
      <w:marLeft w:val="0"/>
      <w:marRight w:val="0"/>
      <w:marTop w:val="0"/>
      <w:marBottom w:val="0"/>
      <w:divBdr>
        <w:top w:val="none" w:sz="0" w:space="0" w:color="auto"/>
        <w:left w:val="none" w:sz="0" w:space="0" w:color="auto"/>
        <w:bottom w:val="none" w:sz="0" w:space="0" w:color="auto"/>
        <w:right w:val="none" w:sz="0" w:space="0" w:color="auto"/>
      </w:divBdr>
    </w:div>
    <w:div w:id="459811367">
      <w:bodyDiv w:val="1"/>
      <w:marLeft w:val="0"/>
      <w:marRight w:val="0"/>
      <w:marTop w:val="0"/>
      <w:marBottom w:val="0"/>
      <w:divBdr>
        <w:top w:val="none" w:sz="0" w:space="0" w:color="auto"/>
        <w:left w:val="none" w:sz="0" w:space="0" w:color="auto"/>
        <w:bottom w:val="none" w:sz="0" w:space="0" w:color="auto"/>
        <w:right w:val="none" w:sz="0" w:space="0" w:color="auto"/>
      </w:divBdr>
    </w:div>
    <w:div w:id="504981444">
      <w:bodyDiv w:val="1"/>
      <w:marLeft w:val="0"/>
      <w:marRight w:val="0"/>
      <w:marTop w:val="0"/>
      <w:marBottom w:val="0"/>
      <w:divBdr>
        <w:top w:val="none" w:sz="0" w:space="0" w:color="auto"/>
        <w:left w:val="none" w:sz="0" w:space="0" w:color="auto"/>
        <w:bottom w:val="none" w:sz="0" w:space="0" w:color="auto"/>
        <w:right w:val="none" w:sz="0" w:space="0" w:color="auto"/>
      </w:divBdr>
    </w:div>
    <w:div w:id="1171407412">
      <w:bodyDiv w:val="1"/>
      <w:marLeft w:val="0"/>
      <w:marRight w:val="0"/>
      <w:marTop w:val="0"/>
      <w:marBottom w:val="0"/>
      <w:divBdr>
        <w:top w:val="none" w:sz="0" w:space="0" w:color="auto"/>
        <w:left w:val="none" w:sz="0" w:space="0" w:color="auto"/>
        <w:bottom w:val="none" w:sz="0" w:space="0" w:color="auto"/>
        <w:right w:val="none" w:sz="0" w:space="0" w:color="auto"/>
      </w:divBdr>
      <w:divsChild>
        <w:div w:id="783811459">
          <w:marLeft w:val="1166"/>
          <w:marRight w:val="0"/>
          <w:marTop w:val="0"/>
          <w:marBottom w:val="0"/>
          <w:divBdr>
            <w:top w:val="none" w:sz="0" w:space="0" w:color="auto"/>
            <w:left w:val="none" w:sz="0" w:space="0" w:color="auto"/>
            <w:bottom w:val="none" w:sz="0" w:space="0" w:color="auto"/>
            <w:right w:val="none" w:sz="0" w:space="0" w:color="auto"/>
          </w:divBdr>
        </w:div>
      </w:divsChild>
    </w:div>
    <w:div w:id="1261177802">
      <w:bodyDiv w:val="1"/>
      <w:marLeft w:val="0"/>
      <w:marRight w:val="0"/>
      <w:marTop w:val="0"/>
      <w:marBottom w:val="0"/>
      <w:divBdr>
        <w:top w:val="none" w:sz="0" w:space="0" w:color="auto"/>
        <w:left w:val="none" w:sz="0" w:space="0" w:color="auto"/>
        <w:bottom w:val="none" w:sz="0" w:space="0" w:color="auto"/>
        <w:right w:val="none" w:sz="0" w:space="0" w:color="auto"/>
      </w:divBdr>
      <w:divsChild>
        <w:div w:id="955912829">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3.png"/><Relationship Id="rId138"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package" Target="embeddings/Microsoft_Visio___.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4.png"/><Relationship Id="rId139"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BAF0B-9CE1-4B00-9A88-E98BBB76E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2565</Words>
  <Characters>14625</Characters>
  <Application>Microsoft Office Word</Application>
  <DocSecurity>0</DocSecurity>
  <Lines>121</Lines>
  <Paragraphs>34</Paragraphs>
  <ScaleCrop>false</ScaleCrop>
  <Company/>
  <LinksUpToDate>false</LinksUpToDate>
  <CharactersWithSpaces>17156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谷磊 (Lei Gu)</dc:creator>
  <cp:keywords/>
  <dc:description/>
  <cp:lastModifiedBy>谷磊 (Lei Gu)</cp:lastModifiedBy>
  <cp:revision>2</cp:revision>
  <dcterms:created xsi:type="dcterms:W3CDTF">2024-09-29T08:19:00Z</dcterms:created>
  <dcterms:modified xsi:type="dcterms:W3CDTF">2024-09-29T08:19:00Z</dcterms:modified>
</cp:coreProperties>
</file>